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21F" w:rsidRDefault="0016521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6521F" w:rsidRDefault="0016521F">
      <w:pPr>
        <w:pStyle w:val="ConsPlusNormal"/>
        <w:jc w:val="both"/>
        <w:outlineLvl w:val="0"/>
      </w:pPr>
    </w:p>
    <w:p w:rsidR="0016521F" w:rsidRDefault="0016521F">
      <w:pPr>
        <w:pStyle w:val="ConsPlusNormal"/>
        <w:outlineLvl w:val="0"/>
      </w:pPr>
      <w:r>
        <w:t>Зарегистрировано в Минюсте России 24 декабря 2020 г. N 61780</w:t>
      </w:r>
    </w:p>
    <w:p w:rsidR="0016521F" w:rsidRDefault="001652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16521F" w:rsidRDefault="0016521F">
      <w:pPr>
        <w:pStyle w:val="ConsPlusTitle"/>
        <w:jc w:val="center"/>
      </w:pPr>
    </w:p>
    <w:p w:rsidR="0016521F" w:rsidRDefault="0016521F">
      <w:pPr>
        <w:pStyle w:val="ConsPlusTitle"/>
        <w:jc w:val="center"/>
      </w:pPr>
      <w:r>
        <w:t>ПРИКАЗ</w:t>
      </w:r>
    </w:p>
    <w:p w:rsidR="0016521F" w:rsidRDefault="0016521F">
      <w:pPr>
        <w:pStyle w:val="ConsPlusTitle"/>
        <w:jc w:val="center"/>
      </w:pPr>
      <w:r>
        <w:t>от 11 декабря 2020 г. N 882н</w:t>
      </w:r>
    </w:p>
    <w:p w:rsidR="0016521F" w:rsidRDefault="0016521F">
      <w:pPr>
        <w:pStyle w:val="ConsPlusTitle"/>
        <w:jc w:val="center"/>
      </w:pPr>
    </w:p>
    <w:p w:rsidR="0016521F" w:rsidRDefault="0016521F">
      <w:pPr>
        <w:pStyle w:val="ConsPlusTitle"/>
        <w:jc w:val="center"/>
      </w:pPr>
      <w:r>
        <w:t>ОБ УТВЕРЖДЕНИИ ПРАВИЛ</w:t>
      </w:r>
    </w:p>
    <w:p w:rsidR="0016521F" w:rsidRDefault="0016521F">
      <w:pPr>
        <w:pStyle w:val="ConsPlusTitle"/>
        <w:jc w:val="center"/>
      </w:pPr>
      <w:r>
        <w:t>ПО ОХРАНЕ ТРУДА ПРИ ПРОИЗВОДСТВЕ ДОРОЖНЫХ СТРОИТЕЛЬНЫХ</w:t>
      </w:r>
    </w:p>
    <w:p w:rsidR="0016521F" w:rsidRDefault="0016521F">
      <w:pPr>
        <w:pStyle w:val="ConsPlusTitle"/>
        <w:jc w:val="center"/>
      </w:pPr>
      <w:r>
        <w:t>И РЕМОНТНО-СТРОИТЕЛЬНЫХ РАБОТ</w:t>
      </w:r>
    </w:p>
    <w:p w:rsidR="0016521F" w:rsidRDefault="001652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652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21F" w:rsidRDefault="001652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21F" w:rsidRDefault="001652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521F" w:rsidRDefault="001652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521F" w:rsidRDefault="0016521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29.04.2025 N 287н)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21F" w:rsidRDefault="0016521F">
            <w:pPr>
              <w:pStyle w:val="ConsPlusNormal"/>
            </w:pPr>
          </w:p>
        </w:tc>
      </w:tr>
    </w:tbl>
    <w:p w:rsidR="0016521F" w:rsidRDefault="0016521F">
      <w:pPr>
        <w:pStyle w:val="ConsPlusNormal"/>
        <w:jc w:val="both"/>
      </w:pPr>
    </w:p>
    <w:p w:rsidR="0016521F" w:rsidRDefault="0016521F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209</w:t>
        </w:r>
      </w:hyperlink>
      <w:r>
        <w:t xml:space="preserve"> Трудового кодекса Российской Федерации (Собрание законодательства Российской Федерации, 2002, N 1, ст. 3; 2013, N 52, ст. 6986) и </w:t>
      </w:r>
      <w:hyperlink r:id="rId7">
        <w:r>
          <w:rPr>
            <w:color w:val="0000FF"/>
          </w:rPr>
          <w:t>подпунктом 5.2.28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3528), приказываю: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4">
        <w:r>
          <w:rPr>
            <w:color w:val="0000FF"/>
          </w:rPr>
          <w:t>Правила</w:t>
        </w:r>
      </w:hyperlink>
      <w:r>
        <w:t xml:space="preserve"> по охране труда при производстве дорожных строительных и ремонтно-строительных работ согласно приложению.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 февраля 2017 г. N 129н "Об утверждении Правил по охране труда при производстве дорожных строительных и ремонтно-строительных работ" (зарегистрирован Министерством юстиции Российской Федерации 4 мая 2017 г., регистрационный N 46595).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3. Настоящий приказ вступает в силу с 1 января 2021 года и действует до 1 сентября 2031 года.</w:t>
      </w:r>
    </w:p>
    <w:p w:rsidR="0016521F" w:rsidRDefault="0016521F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Приказа</w:t>
        </w:r>
      </w:hyperlink>
      <w:r>
        <w:t xml:space="preserve"> Минтруда России от 29.04.2025 N 287н)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Normal"/>
        <w:jc w:val="right"/>
      </w:pPr>
      <w:r>
        <w:t>Министр</w:t>
      </w:r>
    </w:p>
    <w:p w:rsidR="0016521F" w:rsidRDefault="0016521F">
      <w:pPr>
        <w:pStyle w:val="ConsPlusNormal"/>
        <w:jc w:val="right"/>
      </w:pPr>
      <w:r>
        <w:t>А.О.КОТЯКОВ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Normal"/>
        <w:jc w:val="right"/>
        <w:outlineLvl w:val="0"/>
      </w:pPr>
      <w:r>
        <w:t>Приложение</w:t>
      </w:r>
    </w:p>
    <w:p w:rsidR="0016521F" w:rsidRDefault="0016521F">
      <w:pPr>
        <w:pStyle w:val="ConsPlusNormal"/>
        <w:jc w:val="right"/>
      </w:pPr>
      <w:r>
        <w:t>к приказу Министерства труда</w:t>
      </w:r>
    </w:p>
    <w:p w:rsidR="0016521F" w:rsidRDefault="0016521F">
      <w:pPr>
        <w:pStyle w:val="ConsPlusNormal"/>
        <w:jc w:val="right"/>
      </w:pPr>
      <w:r>
        <w:t>и социальной защиты</w:t>
      </w:r>
    </w:p>
    <w:p w:rsidR="0016521F" w:rsidRDefault="0016521F">
      <w:pPr>
        <w:pStyle w:val="ConsPlusNormal"/>
        <w:jc w:val="right"/>
      </w:pPr>
      <w:r>
        <w:t>Российской Федерации</w:t>
      </w:r>
    </w:p>
    <w:p w:rsidR="0016521F" w:rsidRDefault="0016521F">
      <w:pPr>
        <w:pStyle w:val="ConsPlusNormal"/>
        <w:jc w:val="right"/>
      </w:pPr>
      <w:r>
        <w:t>от 11 декабря 2020 г. N 882н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Title"/>
        <w:jc w:val="center"/>
      </w:pPr>
      <w:bookmarkStart w:id="0" w:name="P34"/>
      <w:bookmarkEnd w:id="0"/>
      <w:r>
        <w:t>ПРАВИЛА</w:t>
      </w:r>
    </w:p>
    <w:p w:rsidR="0016521F" w:rsidRDefault="0016521F">
      <w:pPr>
        <w:pStyle w:val="ConsPlusTitle"/>
        <w:jc w:val="center"/>
      </w:pPr>
      <w:r>
        <w:t>ПО ОХРАНЕ ТРУДА ПРИ ПРОИЗВОДСТВЕ ДОРОЖНЫХ СТРОИТЕЛЬНЫХ</w:t>
      </w:r>
    </w:p>
    <w:p w:rsidR="0016521F" w:rsidRDefault="0016521F">
      <w:pPr>
        <w:pStyle w:val="ConsPlusTitle"/>
        <w:jc w:val="center"/>
      </w:pPr>
      <w:r>
        <w:t>И РЕМОНТНО-СТРОИТЕЛЬНЫХ РАБОТ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Title"/>
        <w:jc w:val="center"/>
        <w:outlineLvl w:val="1"/>
      </w:pPr>
      <w:r>
        <w:t>I. Общие положения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Normal"/>
        <w:ind w:firstLine="540"/>
        <w:jc w:val="both"/>
      </w:pPr>
      <w:r>
        <w:lastRenderedPageBreak/>
        <w:t>1. Правила по охране труда при производстве дорожных строительных и ремонтно-строительных работ (далее - Правила) устанавливают государственные нормативные требования охраны труда, предъявляемые к организации и осуществлению процессов и работ, связанных с проведением строительства, реконструкции, ремонта и содержания дорог в исправном состоянии, эксплуатации используемых в указанных целях дорожной и строительной техники (далее - дорожная техника) и технологического оборудования, а также к процессам и работам, осуществляющимся на производственных объектах, обеспечивающих проведение дорожных строительных и ремонтно-строительных работ (далее - дорожные работы).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2. Требования Правил обязательны для исполнения работодателями - юридическими лицами независимо от их организационно-правовых форм и физическими лицами (за исключением работодателей - физических лиц, не являющихся индивидуальными предпринимателями), при организации и осуществлении ими дорожных работ.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3. На основе Правил и требований технической (эксплуатационной) документации организации - изготовителя дорожной техники и технологического оборудования (далее - организация-изготовитель) работодателем разрабатываются инструкции по охране труда для профессий и (или) видов выполняемых работ,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работниками, осуществляющими дорожные работы (далее - работники), представительного органа (при наличии).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4. В случае использования дорожной техники, применения материалов, технологической оснастки и оборудования, выполнения работ, требования к безопасному использованию, применению и выполнению которых не регламентированы Правилами, следует руководствоваться требованиями соответствующих нормативных правовых актов, содержащих государственные нормативные требования охраны труда, и требованиями технической (эксплуатационной) документации организации-изготовителя.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5. Работодатель обязан обеспечить безопасность выполнения дорожных работ, содержание оборудования, применяемого в технологическом процессе в исправном состоянии и его эксплуатацию в соответствии с требованиями Правил и технической (эксплуатационной) документацией организации-изготовителя.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6. При эксплуатации дорожной техники, технологического оборудования и проведении дорожных работ на работников возможно воздействие следующих вредных и (или) опасных производственных факторов: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движущиеся транспортные средства, дорожная техника, грузоподъемные машины и механизмы, перемещаемые материалы;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подвижные части технологического оборудования, инструмента;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3) острые кромки, заусенцы и шероховатости на поверхности технологического оборудования, инструмента;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4) падающие предметы (элементы технологического оборудования) и инструмент;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5) повышенная запыленность воздуха рабочей зоны;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6) повышенная загазованность воздуха рабочей зоны;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7) повышенная или пониженная температура поверхности технологического оборудования, материалов;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8) повышенная или пониженная температура воздуха рабочей зоны;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lastRenderedPageBreak/>
        <w:t>9) повышенные уровни шума на рабочем месте;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10) повышенный уровень вибрации;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11) повышенная или пониженная влажность воздуха;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12) повышенная или пониженная скорость движения воздуха;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13) повышенное значение напряжения в электрической цепи, замыкание которой может произойти через тело работника;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14) повышенный уровень электромагнитных излучений;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15) повышенная напряженность электрического поля;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16) недостаточная освещенность рабочей зоны;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17) расположение рабочих мест на значительной высоте относительно поверхности земли (пола);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18) физические перегрузки;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19) нервно-психические перегрузки.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7. При организации выполнения работ, связанных с воздействием на работников вредных и (или) опасных производственных факторов, работодатель обязан принять меры по их исключению или снижению до уровней допустимого воздействия, установленных требованиями соответствующих нормативных правовых актов.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При невозможности исключения или снижения уровней вредных и (или) опасных производственных факторов до уровней допустимого воздействия в связи с характером и условиями производственного процесса проведение работ без обеспечения работников соответствующими средствами индивидуальной защиты запрещается.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8. Работодатель в зависимости от специфики своей деятельности и исходя из оценки уровня профессионального риска вправе: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устанавливать дополнительные требования безопасности, не противоречащие Правилам. Требования охраны труда должны содержаться в соответствующих инструкциях по охране труда, доводиться до работника в виде распоряжений, указаний, инструктажа;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в целях контроля за безопасным производством работ применять приборы, устройства, оборудование и (или) комплекс (систему) приборов, устройств, оборудования, обеспечивающие дистанционную видео-, аудио- или иную фиксацию процессов производства работ.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9.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 в соответствии с законодательством Российской Федерации.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Title"/>
        <w:jc w:val="center"/>
        <w:outlineLvl w:val="1"/>
      </w:pPr>
      <w:r>
        <w:t>II. Требования охраны труда при организации выполнения</w:t>
      </w:r>
    </w:p>
    <w:p w:rsidR="0016521F" w:rsidRDefault="0016521F">
      <w:pPr>
        <w:pStyle w:val="ConsPlusTitle"/>
        <w:jc w:val="center"/>
      </w:pPr>
      <w:r>
        <w:t>дорожных работ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Normal"/>
        <w:ind w:firstLine="540"/>
        <w:jc w:val="both"/>
      </w:pPr>
      <w:r>
        <w:t xml:space="preserve">10. Дорожные работы должны выполняться работодателем в соответствии с проектами организации строительства автомобильных дорог (далее - ПОС) и проектами производства работ (далее - ППР), предусматривающими конкретные решения по безопасности и охране труда, определяющими технические средства и методы работ и обеспечивающими выполнение </w:t>
      </w:r>
      <w:r>
        <w:lastRenderedPageBreak/>
        <w:t>требований нормативных правовых актов, содержащих государственные нормативные требования охраны труда.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11. При проектировании дорожных работ должны быть определены опасные зоны, в которых возможно воздействие на работников и иных лиц вредных и (или) опасных производственных факторов.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 xml:space="preserve">12. Работы с повышенной опасностью должны выполняться в соответствии с </w:t>
      </w:r>
      <w:hyperlink w:anchor="P745">
        <w:r>
          <w:rPr>
            <w:color w:val="0000FF"/>
          </w:rPr>
          <w:t>нарядом-допуском</w:t>
        </w:r>
      </w:hyperlink>
      <w:r>
        <w:t xml:space="preserve"> на производство работ с повышенной опасностью (далее - наряд-допуск), оформляемым уполномоченными работодателем должностными лицами (рекомендуемый образец предусмотрен приложением к Правилам).</w:t>
      </w:r>
    </w:p>
    <w:p w:rsidR="0016521F" w:rsidRDefault="0016521F">
      <w:pPr>
        <w:pStyle w:val="ConsPlusNormal"/>
        <w:spacing w:before="220"/>
        <w:ind w:firstLine="540"/>
        <w:jc w:val="both"/>
      </w:pPr>
      <w:hyperlink w:anchor="P745">
        <w:r>
          <w:rPr>
            <w:color w:val="0000FF"/>
          </w:rPr>
          <w:t>Нарядом-допуском</w:t>
        </w:r>
      </w:hyperlink>
      <w:r>
        <w:t xml:space="preserve"> определяются содержание, место, время и условия производства работ с повышенной опасностью, необходимые меры безопасности, состав бригады и работники, ответственные за организацию и безопасное производство работ.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 xml:space="preserve">Порядок производства работ с повышенной опасностью, оформления </w:t>
      </w:r>
      <w:hyperlink w:anchor="P745">
        <w:r>
          <w:rPr>
            <w:color w:val="0000FF"/>
          </w:rPr>
          <w:t>наряда-допуска</w:t>
        </w:r>
      </w:hyperlink>
      <w:r>
        <w:t xml:space="preserve"> и обязанности уполномоченных работодателем должностных лиц, ответственных за организацию и безопасное производство работ, устанавливаются локальным нормативным актом работодателя.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 xml:space="preserve">При совместном производстве нескольких видов работ, по которым требуется оформление </w:t>
      </w:r>
      <w:hyperlink w:anchor="P745">
        <w:r>
          <w:rPr>
            <w:color w:val="0000FF"/>
          </w:rPr>
          <w:t>наряда-допуска</w:t>
        </w:r>
      </w:hyperlink>
      <w:r>
        <w:t xml:space="preserve">, допускается оформление единого </w:t>
      </w:r>
      <w:hyperlink w:anchor="P745">
        <w:r>
          <w:rPr>
            <w:color w:val="0000FF"/>
          </w:rPr>
          <w:t>наряда-допуска</w:t>
        </w:r>
      </w:hyperlink>
      <w:r>
        <w:t xml:space="preserve"> с включением в него требований по безопасному выполнению каждого из вида работ.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 xml:space="preserve">13. К работам с повышенной опасностью, на производство которых выдается </w:t>
      </w:r>
      <w:hyperlink w:anchor="P745">
        <w:r>
          <w:rPr>
            <w:color w:val="0000FF"/>
          </w:rPr>
          <w:t>наряд-допуск</w:t>
        </w:r>
      </w:hyperlink>
      <w:r>
        <w:t>, относятся: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земляные работы в зоне расположения подземных газопроводов, нефтепроводов и других аналогичных подземных коммуникаций и объектов;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земляные работы в котлованах, на откосах и склонах;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3) рытье котлованов, траншей глубиной более 1,5 м и производство работ в них;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4) работы по валке леса в особо опасных условиях;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5) работы по разборке (обрушению) зданий и сооружений, а также по укреплению и восстановлению аварийных частей и элементов зданий и сооружений;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6) строительные, монтажные и ремонтные работы на высоте без применения инвентарных лесов и подмостей;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7) ремонт трубопроводов пара и горячей воды;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8) монтаж и демонтаж технологического оборудования;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9) работы в местах, опасных в отношении загазованности, взрывоопасности, поражения электрическим током и с ограниченным доступом посещения;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10) перемещение тяжеловесных и крупногабаритных грузов при отсутствии машин соответствующей грузоподъемности;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11) электросварочные и газосварочные работы в закрытых резервуарах, в цистернах, в ямах, в колодцах, в тоннелях;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12) работы по вскрытию сосудов и трубопроводов, работающих под давлением;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lastRenderedPageBreak/>
        <w:t>13) работы в колодцах, камерах, подземных коммуникациях, резервуарах без принудительной вентиляции;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14) монтажные и ремонтные работы в непосредственной близости от открытых движущихся частей работающего оборудования, а также вблизи электрических проводов, находящихся под напряжением;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15) осмотр и ремонт приемных устройств бункеров, рабочего пространства щековых и конусных дробилок, очистка вручную разгрузочных воронок грохотов;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16) проведение огневых работ в пожароопасных и взрывоопасных помещениях;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17) работы с применением грузоподъемных кранов и других строительных машин в охранных зонах воздушных линий электропередачи, газонефтепродуктопроводов, складов легковоспламеняющихся и горючих жидкостей, горючих или сжиженных газов.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14. Перечень работ, выполняемых по нарядам-допускам, утверждается работодателем и может быть им дополнен.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15. Оформленные и выданные наряды-допуски учитываются в журнале, в котором указываются следующие сведения: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название подразделения;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 xml:space="preserve">2) номер </w:t>
      </w:r>
      <w:hyperlink w:anchor="P745">
        <w:r>
          <w:rPr>
            <w:color w:val="0000FF"/>
          </w:rPr>
          <w:t>наряда-допуска</w:t>
        </w:r>
      </w:hyperlink>
      <w:r>
        <w:t>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 xml:space="preserve">3) дата выдачи </w:t>
      </w:r>
      <w:hyperlink w:anchor="P745">
        <w:r>
          <w:rPr>
            <w:color w:val="0000FF"/>
          </w:rPr>
          <w:t>наряда-допуска</w:t>
        </w:r>
      </w:hyperlink>
      <w:r>
        <w:t>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 xml:space="preserve">4) краткое описание работ по </w:t>
      </w:r>
      <w:hyperlink w:anchor="P745">
        <w:r>
          <w:rPr>
            <w:color w:val="0000FF"/>
          </w:rPr>
          <w:t>наряду-допуску</w:t>
        </w:r>
      </w:hyperlink>
      <w:r>
        <w:t>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 xml:space="preserve">5) срок, на который выдан </w:t>
      </w:r>
      <w:hyperlink w:anchor="P745">
        <w:r>
          <w:rPr>
            <w:color w:val="0000FF"/>
          </w:rPr>
          <w:t>наряд-допуск</w:t>
        </w:r>
      </w:hyperlink>
      <w:r>
        <w:t>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 xml:space="preserve">6) фамилии и инициалы должностных лиц, выдавших и получивших </w:t>
      </w:r>
      <w:hyperlink w:anchor="P745">
        <w:r>
          <w:rPr>
            <w:color w:val="0000FF"/>
          </w:rPr>
          <w:t>наряд-допуск</w:t>
        </w:r>
      </w:hyperlink>
      <w:r>
        <w:t>, заверенные их подписями с указанием даты подписания;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 xml:space="preserve">7) фамилия и инициалы должностного лица, получившего закрытый по выполнении работ </w:t>
      </w:r>
      <w:hyperlink w:anchor="P745">
        <w:r>
          <w:rPr>
            <w:color w:val="0000FF"/>
          </w:rPr>
          <w:t>наряд-допуск</w:t>
        </w:r>
      </w:hyperlink>
      <w:r>
        <w:t>, заверенные его подписью с указанием даты получения.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 xml:space="preserve">16. Работы с повышенной опасностью, проводящиеся на постоянной основе и выполняемые постоянным составом работников в аналогичных условиях, допускается производить без оформления </w:t>
      </w:r>
      <w:hyperlink w:anchor="P745">
        <w:r>
          <w:rPr>
            <w:color w:val="0000FF"/>
          </w:rPr>
          <w:t>наряда-допуска</w:t>
        </w:r>
      </w:hyperlink>
      <w:r>
        <w:t xml:space="preserve"> по утвержденным для каждого вида работ с повышенной опасностью инструкциям по охране труда.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Title"/>
        <w:jc w:val="center"/>
        <w:outlineLvl w:val="1"/>
      </w:pPr>
      <w:r>
        <w:t>III. Требования охраны труда, предъявляемые</w:t>
      </w:r>
    </w:p>
    <w:p w:rsidR="0016521F" w:rsidRDefault="0016521F">
      <w:pPr>
        <w:pStyle w:val="ConsPlusTitle"/>
        <w:jc w:val="center"/>
      </w:pPr>
      <w:r>
        <w:t>к производственной территории (объектам, временным</w:t>
      </w:r>
    </w:p>
    <w:p w:rsidR="0016521F" w:rsidRDefault="0016521F">
      <w:pPr>
        <w:pStyle w:val="ConsPlusTitle"/>
        <w:jc w:val="center"/>
      </w:pPr>
      <w:r>
        <w:t>сооружениям, участкам проведения работ)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Normal"/>
        <w:ind w:firstLine="540"/>
        <w:jc w:val="both"/>
      </w:pPr>
      <w:r>
        <w:t>17. Проезды и проходы на производственной территории должны быть свободными, содержаться в чистоте, а в зимнее время очищаться от снега.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Запрещается загромождение проездов и проходов или использование их для размещения грузов.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18. При проведении дорожных работ котлованы, ямы, траншеи и канавы в местах движения и перемещения транспортных средств и передвижения работников должны быть ограждены.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 xml:space="preserve">В местах перехода через траншеи, ямы, канавы должны устанавливаться переходные мостики </w:t>
      </w:r>
      <w:r>
        <w:lastRenderedPageBreak/>
        <w:t>шириной не менее 1 м, огражденные с обеих сторон перилами высотой не менее 1,1 м, со сплошной обшивкой по низу на высоту 0,15 м и с дополнительной ограждающей планкой на высоте 0,5 м от настила.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В темное время суток ограждения и переходные мостики должны освещаться.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19. Разводка временных электросетей напряжением до 1000 В, используемых при электроснабжении объектов дорожного строительства и участков проведения дорожных работ, должна быть выполнена изолированными проводами или кабелями на опорах или конструкциях на высоте над уровнем земли (настила) не менее: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2,5 м - над рабочими местами;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3,5 м - над проходами;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6,0 м - над проездами.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Title"/>
        <w:jc w:val="center"/>
        <w:outlineLvl w:val="1"/>
      </w:pPr>
      <w:r>
        <w:t>IV. Требования охраны труда к организации рабочих мест</w:t>
      </w:r>
    </w:p>
    <w:p w:rsidR="0016521F" w:rsidRDefault="0016521F">
      <w:pPr>
        <w:pStyle w:val="ConsPlusTitle"/>
        <w:jc w:val="center"/>
      </w:pPr>
      <w:r>
        <w:t>и размещению технологического оборудования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Normal"/>
        <w:ind w:firstLine="540"/>
        <w:jc w:val="both"/>
      </w:pPr>
      <w:r>
        <w:t>20. При организации рабочих мест безопасность работников должна обеспечиваться: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соблюдением требований безопасности при эксплуатации дорожной техники, технологического оборудования, при применении опасных веществ и материалов;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защитой работников от опасностей, создаваемых движущимися частями технологического оборудования, перемещаемыми изделиями, заготовками и материалами.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21. Рабочие места следует располагать: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на удалении от технологического оборудования, генерирующего вредные и (или) опасные производственные факторы;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вне линии движения грузов, перемещаемых с помощью грузоподъемных средств.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22. Места временного или постоянного нахождения работников, не участвующих непосредственно в выполнении дорожных работ, должны располагаться за пределами опасных зон.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23. Рабочие места у машин для дробления, размола и просеивания пылевыделяющих материалов должны быть обеспечены аспирационными или вентиляционными системами.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24. При организации рабочих мест опасные зоны технологического оборудования должны быть ограждены, экранированы или иметь устройства, исключающие воздействие на работников вредных и (или) опасных производственных факторов.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25. Уборка и чистка технологического оборудования и механизмов должна производиться при полном их отключении от питающей электросети.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Title"/>
        <w:jc w:val="center"/>
        <w:outlineLvl w:val="1"/>
      </w:pPr>
      <w:r>
        <w:t>V. Общие требования охраны труда при выполнении</w:t>
      </w:r>
    </w:p>
    <w:p w:rsidR="0016521F" w:rsidRDefault="0016521F">
      <w:pPr>
        <w:pStyle w:val="ConsPlusTitle"/>
        <w:jc w:val="center"/>
      </w:pPr>
      <w:r>
        <w:t>дорожных работ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Normal"/>
        <w:ind w:firstLine="540"/>
        <w:jc w:val="both"/>
      </w:pPr>
      <w:r>
        <w:t>26. В целях обеспечения соблюдения требований охраны труда при выполнении дорожных работ работодателем должен быть разработан и утвержден комплект организационно-технологической документации, регламентирующей порядок и условия проведения работ, содержащий: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lastRenderedPageBreak/>
        <w:t>1) схему производства дорожных работ с указанием участков проведения дорожных работ, направлений движения дорожных машин и транспортирования (перемещения) строительных материалов, мест установки технологического оборудования;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перечень используемых дорожных машин и технологического оборудования;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3) технологические регламенты (технологические карты, производственные инструкции, инструкции по охране труда) выполнения дорожных работ, содержащие требования охраны труда;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4) схему расположения бытовых и вспомогательных помещений.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27. Для предупреждения воздействия на работников вредных и (или) опасных производственных факторов при выполнении дорожных работ необходимо: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определить участки работ, на которых могут возникнуть вредные производственные факторы, обусловленные технологией и условиями выполнения работ;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определить средства защиты работников;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3) предусмотреть, при необходимости, меры по хранению вредных и опасных веществ.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28. При проведении дорожных работ на границах зон с постоянным наличием опасных производственных факторов должны быть установлены защитные ограждения, а зон с возможным воздействием опасных производственных факторов - сигнальные ограждения, сигнальная разметка и знаки безопасности.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29. В случае возникновения при выполнении дорожных работ опасности для жизни и здоровья работников руководитель работ обязан оповестить об этом всех участников дорожного строительства и принять необходимые меры для вывода работников из опасной зоны.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Возобновление работ разрешается после устранения причин возникновения опасности.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Title"/>
        <w:jc w:val="center"/>
        <w:outlineLvl w:val="1"/>
      </w:pPr>
      <w:r>
        <w:t>VI. Требования охраны труда при выполнении работ</w:t>
      </w:r>
    </w:p>
    <w:p w:rsidR="0016521F" w:rsidRDefault="0016521F">
      <w:pPr>
        <w:pStyle w:val="ConsPlusTitle"/>
        <w:jc w:val="center"/>
      </w:pPr>
      <w:r>
        <w:t>по сооружению земляного полотна автомобильных дорог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Normal"/>
        <w:ind w:firstLine="540"/>
        <w:jc w:val="both"/>
      </w:pPr>
      <w:r>
        <w:t>30. При подготовке к непосредственному проведению работ по сооружению земляного полотна должны быть проведены работы, связанные с осушением полосы отвода земли, перестройкой и переносом коммуникаций и сооружений, установкой ограждений и устройством подъездных путей.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Параллельное проведение подготовительных и земляных работ запрещается, за исключением случаев, специально предусмотренных ППР.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31. Во время работы тракторных корчевальных машин и лебедок, установленных на тракторе, необходимо соблюдать следующие требования: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крепление канатов на "якорном" и корчуемом пнях должно исключать возможность их случайного соскальзывания при натяжении. Для этих целей на пнях необходимо делать зарубки;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применяемые канаты должны быть исправны;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3) при корчевке необходимо отходить от каната на расстояние, равное расстоянию между "якорными" и корчуемыми пнями;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4) у корчевальных машин и лебедок должны находиться только работники, непосредственно связанные с их работой.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lastRenderedPageBreak/>
        <w:t>32. При расчистке полосы отвода земли от кустарника и мелколесья кусторезом зона его работы должна быть предварительно очищена от камней, пней и деревьев.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33. В процессе работы кустореза необходимо следить за исправностью ограждения, предохраняющего машиниста кустореза от ударов срезаемыми деревьями и кустами. Во время работы кустореза с обеих сторон расчищаемой полосы должны устанавливаться предупреждающие знаки.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34. Одновременная работа двух кусторезов на одном участке разрешается отдельными полосами или на самостоятельных участках, расположенных друг от друга на расстоянии не менее 40 м.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Работники должны находиться не ближе 25 м к месту работы кустореза.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35. Работа кустореза запрещается: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при наличии на участке деревьев, сильно искривленных или наклоненных навстречу движению кустореза, а также деревьев, диаметр которых на линии среза превышает 20 см;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на заболоченных (неосушенных) участках;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3) в сильнопересеченной местности после ливневых дождей до просыхания грунта;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4) в темное время суток, а также при видимости менее 50 м.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36. Для перегона кустореза на новое место необходимо: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поднять носовую часть кустореза на высоту не менее 30 см от поверхности грунта и зафиксировать ее;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проверить надежность крепления кустореза к трактору;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3) убедиться в отсутствии препятствий на пути следования (валунов, крупных камней, стволов толстых деревьев, ям).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37. Складирование леса, порубочных остатков, материалов, оставшихся после подготовительных работ, по краям полосы отвода для строительства дороги допускается только на период выполнения расчистки полосы отвода.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38. Движение автомобилей-самосвалов задним ходом к месту погрузки и выгрузки грунта разрешается на расстояние не более 50 м и должно сопровождаться звуковым сигналом.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39. При выгрузке грунта из автомобиля-самосвала на насыпь расстояние от оси его заднего колеса до бровки естественного откоса насыпи должно быть не менее 2 м, а расстояние от бровки до внешнего колеса машины, движущейся по насыпи, - не менее 1 м.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40. При выгрузке грунта допускается нахождение работников в зоне видимости водителя автомобиля-самосвала, но не ближе 5 м к зоне отсыпки грунта.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41. Очищать поднятый кузов автомобиля-самосвала от остатков грунта следует скребками или лопатой с удлиненной (длиной не менее 2 м) рукояткой, стоя на земле.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42. Для спуска и подъема работников в котлованы и широкие траншеи должны устанавливаться лестницы-стремянки шириной не менее 0,75 м с перилами, а для спуска и подъема работников в узкие траншеи - приставные лестницы.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Запрещается спуск работников в траншеи и подъем из них по распоркам креплений.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lastRenderedPageBreak/>
        <w:t>43. При уплотнении грунта трамбующими плитами, смонтированными на экскаваторах или тракторах, необходимо исключить нахождение работников в радиусе 5 м от действующей трамбующей плиты.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44. При изменении направления движения дорожных катков должен подаваться предупредительный звуковой сигнал.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45. Перед началом проведения на земляном полотне укрепительных и отделочных работ на оползневых склонах должны быть установлены реперные створы для наблюдения за величиной и скоростью оползневых деформаций.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В случае обнаружения подвижек оползня все работы на оползневом склоне должны быть прекращены.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46. При проведении укрепительных и отделочных работ необходимо вести постоянный контроль за состоянием бортов траншей, уступов и откосов земляного полотна.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Работы на откосах с уклоном более 45° должны осуществляться под наблюдением специально проинструктированных лиц. Работники должны быть обеспечены страховочной привязью, закрепленной на надежных опорах.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47. Запрещается: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приступать к укрепительным работам на мокрой или мерзлой поверхности откоса;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осуществлять планировку откоса движущимся по нему бульдозером при крутизне откоса более 1:2;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3) при проведении отделочных работ, выполняемых экскаватором-планировщиком, находиться в зоне действия машины ниже по откосу и у подошвы по фронту работ плюс по 15 м в обе стороны.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48. Для передвижения работников по поверхности откосов и конусов должны применяться переносные трапы-подмости.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49. При укреплении откосов земляного полотна гидропосевом травы работники должны быть удалены из зоны действия струи гидронамыва.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50. Сборные элементы конструкций искусственных сооружений необходимо выгружать с помощью грузоподъемного крана на обочину или у подошвы откоса земляного полотна, но не на его поверхность.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51. Запрещается: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при проведении монтажа сборных конструкций искусственных сооружений нахождение в нижней части откоса работников и механизмов по длине фронта плюс по 15 м в обе стороны;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проведение монтажных работ под эксплуатируемыми железнодорожными линиями во время прохождения поездов.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52. При использовании для укрепления грунтов вредных и токсичных веществ (известь, битум, карбамидоформальдегидная смола, каменноугольные вяжущие материалы, химические добавки, в том числе из отходов промышленности) должны соблюдаться особые меры предосторожности.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53. При использовании извести необходимо соблюдать следующие требования: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 xml:space="preserve">1) транспортировать известь-пушонку на промежуточные склады и в расходные бункеры </w:t>
      </w:r>
      <w:r>
        <w:lastRenderedPageBreak/>
        <w:t>линейных и стационарных грунтосмесительных машин в герметичных автоцементовозах, оборудованных пневмоустройствами для загрузки и выгрузки извести;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оборудовать расходные бункеры и рабочие органы линейных грунтосмесительных и распределяющих машин кожухами, предотвращающими распыление извести при ее подаче и перемешивании с грунтом;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3) применять средства индивидуальной защиты органов дыхания и средства индивидуальной защиты глаз.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54. Для предотвращения поражения слизистой оболочки глаз и кожи пылью пека, парами каменноугольной смолы или дегтя погрузочно-разгрузочные работы следует выполнять ночью или в пасмурную погоду.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Работы по погрузке и выгрузке пека должны быть максимально механизированы, оборудование - герметизировано.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В местах производства работ должны быть установлены знаки безопасности и предупредительные плакаты.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55. Работы с пеком допускается производить с применением соответствующего инструмента. Рукоятки инструмента должны постоянно содержаться в чистоте.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Брать пек непосредственно руками запрещается.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56. Если во время работы с пеком появились покраснения открытых частей тела, ощущение жжения на коже и в глазах, раздражение верхних дыхательных путей, то работы необходимо немедленно прекратить.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57. Спуск в варочные котлы для их очистки после приготовления дегтя, смолы, дегтебитумных и комплексных вяжущих материалов разрешается только в средствах индивидуальной защиты (далее - СИЗ) органов дыхания после полного охлаждения котла. Очистка котла должна производиться бригадой в составе не менее трех работников, из которых двое должны находиться вне котла и страховать работающего внутри котла.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Title"/>
        <w:jc w:val="center"/>
        <w:outlineLvl w:val="1"/>
      </w:pPr>
      <w:r>
        <w:t>VII. Требования охраны труда при строительстве</w:t>
      </w:r>
    </w:p>
    <w:p w:rsidR="0016521F" w:rsidRDefault="0016521F">
      <w:pPr>
        <w:pStyle w:val="ConsPlusTitle"/>
        <w:jc w:val="center"/>
      </w:pPr>
      <w:r>
        <w:t>дорожных одежд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Normal"/>
        <w:ind w:firstLine="540"/>
        <w:jc w:val="both"/>
      </w:pPr>
      <w:r>
        <w:t>58. До начала выполнения работ по строительству асфальтобетонных и черных покрытий необходимо: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оградить место работы;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расставить дорожные знаки;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3) направить движение транспортных средств в объезд;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4) установить схему заезда и выезда из зоны работ автомобилей-самосвалов, подвозящих асфальтобетонную смесь;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5) определить безопасную зону для работников, занятых на укладке покрытий.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Дорожные знаки и ограждения устанавливаются организацией, выполняющей дорожные работы.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 xml:space="preserve">59. При выполнении работ по строительству оснований из грунтов и каменных материалов работники должны находиться на укрепляемой полосе с наветренной стороны от работающих </w:t>
      </w:r>
      <w:r>
        <w:lastRenderedPageBreak/>
        <w:t>дорожных машин.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60. При распределении автогудронаторами вяжущих материалов по укрепленному грунту или уложенному цементогрунтовому слою необходимо соблюдать следующие требования: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перед началом работы проверить надежность крепления распределительных труб, работу системы битумопроводов, кранов и распределителей, прочистить их, удостовериться в исправности электроосвещения, звуковой сигнализации и в наличии огнетушителей;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до наполнения цистерны установить автогудронатор на горизонтальной площадке и застопорить его, проверить наборный шланг и надежность присоединения его к всасывающему патрубку, а также чистоту фильтра в приемной трубке;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3) наполнять цистерну только через фильтр при малых и средних оборотах насоса;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4) перед зажиганием форсунки проконтролировать надежность присоединения топливопровода, исправность подачи топлива и давление в топливном бачке, убедиться в отсутствии капель и подтеков битума в топке;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5) зажигать форсунку только с помощью факела (запальника) с ручкой длиной 1,5 - 2 м, находясь сбоку; топливо подавать слабой струей, постепенно увеличивая его подачу до нормальной;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6) перед розливом вяжущего материала погасить форсунки и закрыть вентили трубопровода подачи топлива;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7) не оставлять без присмотра работающую систему подогрева.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61. При наполнении цистерны запрещается: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наливать в цистерну вяжущий материал, нагретый до температуры свыше 50 °C, до полного удаления из нее воды, битумной эмульсии или растворителя;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разжижать вяжущий материал в цистерне;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3) находиться под наполненной цистерной.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62. Подтягивать и отсоединять наборный рукав при перекачивании вяжущих материалов, имеющих высокую температуру, необходимо с применением СИЗ рук.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63. При подогреве вяжущего материала в цистерне автогудронатора запрещается: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разжигать горелки и производить подогрев, если слой вяжущего материала на жаровых трубах тоньше 20 см, а также если цистерна залита полностью и нет свободного объема для расширения вяжущих материалов при нагреве;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нагревать в цистерне обводненный вяжущий материал;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3) заправлять топливный бак форсунок бензином (или лигроином) вместо керосина.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64. При разжигании переносной форсунки машинист гудронатора должен находиться сбоку от нее.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65. Запрещается поднимать распределительные трубы после розлива вяжущего материала до переключения на циркуляцию.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 xml:space="preserve">66. При розливе битума запрещается находиться от распределительных труб автогудронатора </w:t>
      </w:r>
      <w:r>
        <w:lastRenderedPageBreak/>
        <w:t>на расстоянии менее 10 м.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67. При размещении грунтосмесительных установок главный транспортер следует располагать по направлению преобладающих ветров.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68. Для предотвращения выдувания вяжущих материалов на транспортере должны применяться соответствующие ограждения.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69. Во время работы лопастной мешалки смесителей запрещается снимать верхние защитные крышки.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70. При поднятии узлов установок, перемещении и опускании их на место следует пользоваться канатами-растяжками.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71. Сборку, разборку и ремонт отдельных узлов и деталей грунтосмесительной установки допускается производить после их поднятия и размещения на опорных козлах.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72. Работа передвижного склада цемента запрещается при температуре воздуха ниже минус 30 °C.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73. Открывать верхний люк передвижного склада цемента разрешается при отсутствии давления в емкости.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74. Запрещается разъединять шланги и воздуховоды, находящиеся под давлением, а также работать при неисправном мановакуумметре.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75. При проведении работ по строительству асфальтобетонных и черных покрытий и оснований в темное время суток место укладки асфальтобетонной смеси должно быть освещено. Для освещения следует использовать передвижные, переносные и установленные на дорожно-строительных машинах осветительные приборы.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76. Движение автомобилей-самосвалов в зоне укладки асфальтобетонной смеси разрешается только по сигналу приемщика смеси.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Перед началом движения водитель автомобиля-самосвала должен подать звуковой сигнал.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77. Запрещается производить очистку крыльев приемного бункера от смеси во время движения асфальтоукладчика.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78. Выгрузку асфальтобетонной смеси из автомобиля-самосвала в приемный бункер асфальтоукладчика следует выполнять после его остановки, предупредительного сигнала машиниста асфальтоукладчика и удаления работников на расстояние не менее 1 м от боковых стенок бункера.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79. Очищать поднятый кузов автомобиля-самосвала от остатков асфальтобетонной смеси следует скребками или лопатой с удлиненной (длиной не менее 2 м) рукояткой, стоя на земле.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80. В процессе работы расстояние между катками и другими дорожными машинами должно быть не менее 5 м. При меньшей дистанции проходить между движущимися катками и другими дорожными машинами запрещается.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81. При перерывах в работе более 6 часов асфальтоукладчики и катки необходимо очистить, установить в один ряд, затормозить и выставить ограждения, освещаемые в ночное время.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 xml:space="preserve">82. При ручной укладке и исправлении дефектных участков покрытия переносить асфальтобетонную смесь лопатами разрешается на расстояние не более 8 м. При большем расстоянии необходимо пользоваться носилками с бортами с трех сторон или легкими тачками с </w:t>
      </w:r>
      <w:r>
        <w:lastRenderedPageBreak/>
        <w:t>опрокидыванием вперед.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83. При смешивании растворов полимеров или резины с битумом запрещается подогревать битумный котел.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Растворы полимеров разрешается вводить в битум только через шланг, опустив его конец в битум.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Приготавливать полимерно-битумный вяжущий материал (далее - ПБВ) или резино-битумную композицию разрешается в дневное время под руководством лица, ответственного за безопасное производство работ.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84. При проведении работ по строительству цементобетонных оснований и покрытий машинист бетоноукладочной машины должен находиться на своем рабочем месте (площадке управления), управлять работой машины, обеспечивая безопасность работников, и следить за состоянием гидрошлангов и их соединений, а также температурой и давлением масла в гидросистеме.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При обнаружении неисправности или разрыва шлангов гидропривода машину следует немедленно остановить, давление в системе снять и места разрывов заглушить.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Машинист не должен покидать площадку управления, не остановив двигатель. При этом рычаги управления должны быть поставлены в нейтральное положение.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85. Во время работы рельсового бетоноукладчика запрещается становиться на вибробрус и отделочный брус, а также класть на них инструмент и другие предметы.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86. При остановке бетоноукладчика на участках с продольным уклоном должны быть установлены тормозные башмаки для предупреждения самопроизвольного движения машины.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87. Движение автомобилей-самосвалов в зоне укладки бетонной смеси разрешается только по сигналу работника - приемщика смеси.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88. Помогать выгрузке бетонной смеси необходимо лопатой с удлиненной рукояткой, стоя на земле со стороны, противоположной стороне выгрузки смеси.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89. При укладке бетонной смеси бетоноукладчиком со скользящими формами запрещается нахождение работников на расстоянии менее 5 м от работающей машины.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90. Перед выдвижением бункера-распределителя должен быть подан звуковой сигнал.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91. Запрещается: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находиться в зоне выдвижения бункера-распределителя и в зоне подхода к нему автомобиля-самосвала;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класть на транспортерную ленту бункера-распределителя инструмент и другие предметы, а также очищать ленту от налипшей смеси во время работы машины.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92. При установке штырей в продольный шов покрытия не разрешается покидать рабочее место до полной остановки двигателя бетоноукладчика.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93. При ручной отделке швов и при натяжении копирной струны вручную необходимо применять СИЗ рук.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94. При продувке деформационных швов сжатым воздухом должны применяться СИЗ органов дыхания.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lastRenderedPageBreak/>
        <w:t>95. Крышка кожуха режущих дисков нарезчика деформационных швов в затвердевшем бетоне во время работы должна быть постоянно закрыта.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Запрещается во время работы нарезчика производить смазку, регулировку, ремонт или смену режущих дисков.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Во время работы нарезчика и при продувке деформационных швов сжатым воздухом обязательно применение СИЗ глаз.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96. При уходе за свежеуложенным бетоном для предотвращения воздействия на работников вредных веществ, выделяющихся в процессе нанесения пленкообразующей жидкости, необходимо соблюдать следующие требования: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применять средства индивидуальной защиты органов дыхания и средства индивидуальной защиты глаз;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перед началом работы проверить на распределителе состояние и надежность шлангов, трубопроводов, соединений, исправность манометра; устранить неплотности и подтекание жидкости;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3) заправлять распределитель пленкообразующей жидкостью только механизированным способом;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4) при нанесении пленкообразующей жидкости работник должен находиться с наветренной стороны зоны распыления;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5) не отсоединять шланги трубопроводов распределителя под давлением.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При обнаружении неплотности в соединениях или разрыва шлангов работа распределителя пленкообразующей жидкости должна быть немедленно прекращена.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97. Для заправки передвижного валикового распределителя пленкообразующей жидкости следует использовать пневматическую заправочную систему, входящую в комплект распределителя.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98. При перемешивании пленкообразующей жидкости, поступающей в бочках, необходимо надежно закреплять гидравлическую (электрическую) мешалку на горловине бочки.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Для откручивания пробки бочки с пленкообразующей жидкостью необходимо использовать ключ, предназначенный для этих целей, постепенно выпуская накопившиеся в бочке пары растворителя.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99. При работе с пленкообразующей жидкостью необходимо выполнять следующие требования: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двигатель внутреннего сгорания механизированного распределителя должен иметь искрогаситель на выхлопной трубе глушителя;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запрещается: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использовать самодельные механизмы и приспособления для нанесения пленкообразующей жидкости;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открывать пробку бочки с пленкообразующей жидкостью, ударяя по ней какими-либо предметами;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 xml:space="preserve">пользоваться источниками открытого огня в зоне применения пленкообразующей жидкости </w:t>
      </w:r>
      <w:r>
        <w:lastRenderedPageBreak/>
        <w:t>в радиусе 15 м.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100. При проведении работ по герметизации швов (при приготовлении или разогреве мастик) необходимо соблюдать следующие требования: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котел заполнять мастикой не более чем на 3/4 его вместимости;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во избежание вспышки мастики температура нагрева мастики не должна превышать установленных значений;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3) для измерения температуры мастики следует использовать термометр со шкалой не менее 250 °C;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4) для ликвидации возможного возгорания мастики на месте работ должны быть первичные средства пожаротушения;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5) загружать котел следует со стороны, противоположной топке;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6) запрещается загружать в котел с горячим битумом влажные материалы, используемые для приготовления мастики, во избежание сильного вспенивания смеси, перелива ее через край котла и воспламенения;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7) брать пробу мастики для определения ее готовности только черпаками;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8) при приготовлении грунтовочного материала смешивание горячей мастики с керосином необходимо производить на расстоянии не менее 50 м от места разогрева мастики;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9) разогретую мастику следует вливать в керосин при непрерывном перемешивании; температура мастики в момент введения ее в керосин не должна превышать 70 °C.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101. При воспламенении мастики котел необходимо плотно закрыть крышкой (кошмой). Тушить горящую мастику следует только сухим песком или соответствующими огнетушителями.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Заливать горящую мастику водой запрещается.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102. При выполнении работ по продувке швов сжатым воздухом и приготовлению пескоцементного раствора обязательно применение СИЗ глаз и органов дыхания.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Title"/>
        <w:jc w:val="center"/>
        <w:outlineLvl w:val="1"/>
      </w:pPr>
      <w:r>
        <w:t>VIII. Требования охраны труда при проведении строительства</w:t>
      </w:r>
    </w:p>
    <w:p w:rsidR="0016521F" w:rsidRDefault="0016521F">
      <w:pPr>
        <w:pStyle w:val="ConsPlusTitle"/>
        <w:jc w:val="center"/>
      </w:pPr>
      <w:r>
        <w:t>автомобильных дорог в зимнее время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Normal"/>
        <w:ind w:firstLine="540"/>
        <w:jc w:val="both"/>
      </w:pPr>
      <w:r>
        <w:t>103. В проекте организации работ должен быть предусмотрен комплекс организационно-технических мероприятий по безопасным методам работ в зимнее время, включающий: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подготовку для работников условий для работы в зимнее время;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выбор типа и марки дорожной техники и технологического оборудования с учетом природно-климатических условий, влияющих на безопасность выполнения работ;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3) подготовительные работы на полосе отвода;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4) обустройство рабочей зоны;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5) организацию движения по временным дорогам.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 xml:space="preserve">104. При рыхлении мерзлого грунта навешенными на экскаваторы шар-молотами и клин-молотами работники должны быть выведены из зоны возможного поражения разлетающимися </w:t>
      </w:r>
      <w:r>
        <w:lastRenderedPageBreak/>
        <w:t>кусками мерзлой породы.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При выполнении работ вблизи зданий, инженерных сооружений и на строительных площадках, где невозможно обеспечить безопасную зону, место производства работ должно быть ограждено защитными сетками.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Установка базовой машины с трехклинным мерзлоторыхлителем и дизель-молотом на поверхности, имеющей продольный уклон более 12,2°, запрещается.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105. Для электроотогрева грунта нормальной влажности допускается применение электрического тока напряжением не выше 380 В.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Безопасность работы установки электроотогрева должна быть обеспечена круглосуточным наблюдением за ее работой.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106. Площадка, где производится электроотогрев грунта, должна быть ограждена и снабжена предупредительными знаками "Опасно", "Ток включен", а в ночное время освещена. Ограждения должны быть установлены на расстоянии не менее 3 м от границ отогреваемого участка.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Нулевая точка трансформатора, к которому подключена площадка, должна быть заземлена, а подводящие провода электролинии изолированы.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При невозможности проложить провода по постоянным опорам (столбам) на высоте более 3 м разрешается использовать для прокладки проводов переносные опоры (козелки) высотой не менее 0,5 м.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107. При теплоотогреве мерзлого грунта должны быть приняты меры, исключающие ожоги и отравления: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трубы теплоизолированы;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краны и вентили снабжены теплоизолирующими ручками;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3) осуществлен отвод вредных газов из рабочей зоны.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108. При работе с горячими растворами необходимо соблюдать следующие требования: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при разведении соли использовать черпаки с длинными ручками, работать в СИЗ глаз;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транспортировать растворы в емкостях, снабженных плотно закрывающимися крышками с запорами на резиновой прокладке;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3) при повреждении шлангов немедленно заменять их новыми, постоянно контролируя надежность соединений.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По окончании работы металлические части машин и инструмента, соприкасавшиеся с солью или ее растворами, промыть горячей водой и протереть ветошью.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109. При возведении намывных сооружений в зимних условиях не допускается намораживание льда на поверхности карты, а также замыв льда и снега. Вокруг землесосного снаряда необходимо систематически скалывать лед и наледь, стоя на мостках.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Скалывать лед в зоне действия струи воды запрещается.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110. В целях предотвращения образования наледей и обледенения по линии среза гидронамыва следует избегать широкого потока воды и пульпы и работать непрерывно на узком фронте.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lastRenderedPageBreak/>
        <w:t>111. С наступлением отрицательных температур надлежит контролировать состояние площадок, трапов, ограждений, перил землесосного снаряда, производить их очистку и посыпать обледенелые проходы противоскользящими материалами.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112. В темное время суток должны освещаться весь забой в зоне действия струи, рабочая площадка возле гидромонитора, путь к перекрывающей задвижке на трубопроводе, подводящем воду, и сама задвижка.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113. В период ледохода и паводка на реках работы по гидронамыву должны быть прекращены, а землесосный снаряд отведен в безопасное место.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114. Подогреваемая "острым" паром вода должна находиться в баках, плотно закрытых крышками и снабженных переливной трубой.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115. При выполнении дорожных работ на открытом воздухе при температуре воздуха ниже минус 10 °C запрещается браться незащищенными руками за металлические поверхности.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Title"/>
        <w:jc w:val="center"/>
        <w:outlineLvl w:val="1"/>
      </w:pPr>
      <w:r>
        <w:t>IX. Требования охраны труда при проведении строительства</w:t>
      </w:r>
    </w:p>
    <w:p w:rsidR="0016521F" w:rsidRDefault="0016521F">
      <w:pPr>
        <w:pStyle w:val="ConsPlusTitle"/>
        <w:jc w:val="center"/>
      </w:pPr>
      <w:r>
        <w:t>автомобильных дорог на болотах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Normal"/>
        <w:ind w:firstLine="540"/>
        <w:jc w:val="both"/>
      </w:pPr>
      <w:r>
        <w:t>116. Для обеспечения проходимости дорожной техники по слабой торфяной толще до начала производства работ необходимо: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определить несущую способность торфяной залежи;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назначить минимальную допустимую толщину промерзшего слоя, обеспечивающую безопасность прохода техники по торфяной залежи;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3) установить продолжительность промораживания торфяной залежи на требуемую глубину;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4) назначить допустимые удельные давления на грунт гусеничного трактора;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5) установить допустимое время стоянки землеройной техники на одном месте при отрицательных температурах воздуха в соответствии с величиной коэффициента запаса прочности промерзшего болотного грунта.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117. В летнее время работы на топких болотах должны проводиться группой работников в составе не менее чем из трех человек, оснащенных шестами диаметром 5 - 6 см и длиной не менее 5 м.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К поясу работника должна быть прикреплена карабином страховочная веревка (без узлов), выдерживающая нагрузку не менее 180 кгс.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118. Встречающиеся в болотистой местности "окна" следует обходить.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В случае провала в "окно" не делать резких движений и продолжать держаться за шест, положенный горизонтально поперек "окна". Помощь провалившемуся должна оказываться с прочного безопасного места с помощью веревки или длинного шеста.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При переходе опасных топких мест необходимо делать настилы (гати) из жердей и веток.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119. Передвижение по топям и марям должно осуществляться "след в след" с интервалами между идущими не менее 2 - 3 м с обязательным применением "медвежьих лап" или плетеных лыж, страховочных веревок и шестов. Крепления "медвежьих лап" и плетеных лыж к обуви должны быть легкосъемными, а тесемки следует завязывать узлом, освобождаемым натягиванием одного из концов тесемки.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lastRenderedPageBreak/>
        <w:t>120. Передвижение "след в след" по торфяным болотам, образовавшимся на месте бывших озер, а также по болотам с малой прочностью верхнего слоя запрещается.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121. Через зыбкие торфяные болота следует переходить при взаимной страховке веревкой (связкой) с интервалом 8 - 10 м.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122. На лесных болотах следует остерегаться заклинивания ног между корнями деревьев. Кочковатые болота следует переходить по кочкам с шестом.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123. Перед началом работы дорожной техники на болоте непромерзшие участки должны быть обозначены хорошо видимыми вешками, указателями и знаками.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124. На болотах с низкой несущей способностью следует проводить искусственное промораживание поверхности на глубину не менее 40 см способами, предусмотренными ППР (очистка от снега, проминка, намораживание, армирование хворостом).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Проводить работы на непромороженном необследованном болоте, а также в темное время суток запрещается.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125. Мероприятиями, обеспечивающими безопасное движение дорожной техники по заболоченной местности, являются: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предварительное обследование мест предполагаемого передвижения дорожно-строительной техники по торфяникам и определение вероятности опасных выделений и скоплений болотного газа, газолина и других нефтепродуктов;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снабжение дорожных машин на гусеничном ходу люками в крыше кабины (или наличие открытых дверей в кабине).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126. Заболоченные участки и болота следует преодолевать на гусеничных машинах, предварительно убедившись в проходимости участков, кратчайшим путем и в направлении с минимальным количеством поворотов.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До подхода к заболоченному участку необходимо выбирать оптимальную передачу, до минимума снизив необходимость переключения скорости. Во время движения не допускается резко менять частоту вращения двигателя во избежание пробуксовывания гусеничных цепей.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127. Запрещается передвижение гусеничных машин с работниками по горелому лесу или лесу с большим количеством сухостойных деревьев. В этих случаях работники должны идти за машиной на расстоянии не менее 100 м, надев защитные каски.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128. Для разбивки пионерной траншеи и полосы отвода бригада работников должна быть укомплектована универсальным тракторным агрегатом с лебедкой, бульдозером, корчевателями-собирателями, двухотвальным снегоочистителем и бензомоторными пилами.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При выполнении подготовительных работ и пробивки пионерной траншеи бригада работников должна иметь комплекты спасательных средств (пояса, жилеты, веревки, шесты, а также, при необходимости, лодки).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129. За механизированной колонной должны идти работники, которые ставят указательные знаки, обставляют полосу отвода вехами, укладывают на отдельных участках выравнивающий слой из грунта в ямах, образовавшихся после удаления деревьев и пней.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Расчистку полосы отвода от леса, кустарника и корчевку пней надлежит выполнять в дневное время.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Запрещается производить расчистку и перемещаться за границами полосы отвода.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lastRenderedPageBreak/>
        <w:t>130. Для обеспечения безопасности движения транспортных средств до начала выполнения дорожных работ должны быть сооружены подъездные пути к карьерам торфа, грунта и участкам работ.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В зимнее время подъездные пути необходимо систематически очищать от снега, а на кривых участках и участках с уклонами посыпать противоскользящими материалами.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131. При сооружении временных дорог через болота необходимо: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выравнивать поверхность будущей дороги путем подсыпки грунта либо укладки древесных остатков. Запрещается выравнивать поверхность срезкой неровностей;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при отсутствии на полосе будущей дороги целостной моховой дернины усиливать основание дорожного полотна укладкой хворостяной выстилки;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3) мелкий лес и кустарник на полосе будущей дороги прижимать к земле продольными проходами бульдозера.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132. Для организации безопасного движения на временных дорогах необходимо предусматривать: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установку предупреждающих дорожных знаков и вех, ограничивающих ширину полотна временной дороги, а при снегопадах и метелях - установку вех с двух сторон подъездных путей через каждые 20 м;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обеспечение строительных подразделений дежурными тягачами для буксировки машин и средствами связи;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3) наличие проводников для сопровождения автомобильных колонн на опасных участках;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4) контроль за скоростью движения и интервалами между машинами, за состоянием проезжей части временной дороги;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5) оперативное устранение возникающих дефектов на проезжей части временной дороги.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Title"/>
        <w:jc w:val="center"/>
        <w:outlineLvl w:val="1"/>
      </w:pPr>
      <w:r>
        <w:t>X. Требования охраны труда при проведении строительства</w:t>
      </w:r>
    </w:p>
    <w:p w:rsidR="0016521F" w:rsidRDefault="0016521F">
      <w:pPr>
        <w:pStyle w:val="ConsPlusTitle"/>
        <w:jc w:val="center"/>
      </w:pPr>
      <w:r>
        <w:t>автомобильных дорог в горной местности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Normal"/>
        <w:ind w:firstLine="540"/>
        <w:jc w:val="both"/>
      </w:pPr>
      <w:r>
        <w:t>133. Работники, привлекаемые к очистке обвалоопасных склонов и откосов, должны быть обеспечены приспособлениями для безопасного ведения работ и скалолазным снаряжением.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134. До начала проведения работ, а также в процессе разработки горных склонов должно быть организовано постоянное наблюдение за устойчивостью скальных обломков, склона и лавино-селеопасных участков.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135. Перед строительством противообвальных сооружений с верхней части горных склонов и откосов должны быть удалены камни и неустойчивые глыбы скальных грунтов.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В случае обнаружения неустойчивости склонов и отдельных скальных обломков работники и дорожная техника должны быть немедленно удалены за пределы опасной зоны.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Устройство временных отвалов в активной части оползневой зоны запрещается.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136. Для предотвращения обрушения грунта с откоса и обеспечения устойчивости насыпи на горном склоне нарезка уступов должна производиться с верхнего уступа с перемещением грунта вниз по склону.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lastRenderedPageBreak/>
        <w:t>Для организации безопасного производства работ на особо опасных участках горной местности необходимо привлекать мастеров-инструкторов по альпинизму.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137. Выемки и насыпи на пологих горных склонах следует разрабатывать бульдозерами с поворотным отвалом проходами под углом до 45° к оси дороги.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138. При обледенении, подтоплении водой, а также при наличии мокрой глины ходовая часть бульдозера должна быть оборудована траками противоскольжения.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139. Применение бульдозеров для окучивания сухого грунта и отвала негабаритов на склонах крутизной более 1:3 запрещается.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Title"/>
        <w:jc w:val="center"/>
        <w:outlineLvl w:val="1"/>
      </w:pPr>
      <w:r>
        <w:t>XI. Требования охраны труда при проведении работ</w:t>
      </w:r>
    </w:p>
    <w:p w:rsidR="0016521F" w:rsidRDefault="0016521F">
      <w:pPr>
        <w:pStyle w:val="ConsPlusTitle"/>
        <w:jc w:val="center"/>
      </w:pPr>
      <w:r>
        <w:t>в притрассовых карьерах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Normal"/>
        <w:ind w:firstLine="540"/>
        <w:jc w:val="both"/>
      </w:pPr>
      <w:r>
        <w:t>140. Горные выработки карьеров, провалы и воронки должны быть обозначены предупредительными знаками безопасности, освещаемыми в темное время суток.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141. Для передвижения работников в карьере должны быть устроены дорожки, а для перехода через железнодорожные пути и автомобильные дороги - переходы, обозначенные указателями и освещаемые в темное время суток.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142. При ручной разборке и погрузке горной массы работники должны работать в СИЗ рук, глаз и в защитных касках.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143. Запрещается работать на уступах при наличии нависающих "козырьков", глыб и отдельных крупных валунов, а также "навесов" из снега и льда.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144. Разработка уступов вручную должна вестись сверху вниз с сохранением угла естественного откоса.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Работники, производящие бурение и другие операции на откосах с углом заложения более 45°, должны пользоваться страховочными привязями со страховочными канатами, закрепленными на надежной опоре.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145. Проезжие дороги должны располагаться за пределами скатывания кусков породы с отвала.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Транспортные средства надлежит разгружать в местах, расположенных за возможной призмой обрушения (сползания) породы.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Рабочая часть отвалов в местах разгрузки транспортных средств в темное время суток должна быть освещена.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146. Движение автомобилей на дорогах карьера должно регулироваться.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Скорость и порядок движения автомобилей, автомобильных и тракторных поездов на дорогах карьера устанавливаются работодателем с учетом местных условий, качества дорог и видов транспортных средств.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147. Кабины автомобилей-самосвалов должны иметь защитные козырьки, обеспечивающие безопасность водителей при погрузке в карьере.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При отсутствии защитного козырька водитель во время погрузки должен покинуть кабину и находиться за пределами радиуса действия ковша экскаватора плюс 5 метров.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148. При работе автомобиля-самосвала в карьере запрещается: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lastRenderedPageBreak/>
        <w:t>1) движение автомобиля-самосвала с поднятым кузовом, а также задним ходом к месту погрузки на расстояние более 30 м (за исключением случаев прокладки траншей);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переезд автомобиля-самосвала через кабели, проложенные по грунту без специальных защитных укрытий;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3) перевозка посторонних людей в кабине автомобиля-самосвала;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4) остановка и стоянка автомобиля-самосвала на уклонах и подъемах;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5) запуск двигателя автомобиля-самосвала движением автомобиля под уклон.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При передвижении автомобиля-самосвала задним ходом, в случае отсутствия автоматического звукового сигнала заднего хода, водитель должен подавать непрерывный звуковой сигнал.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149. При размещении отвалов на косогорах должны предусматриваться специальные меры, препятствующие сползанию отвалов.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150. При перерывах в работе горные, транспортные и дорожные машины должны быть отведены от забоя в безопасное место, рабочие органы машин опущены на землю, кабины заперты, с питающих кабелей снято напряжение.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Запрещается отдыхать непосредственно в забоях и у откосов уступа, а также вблизи действующих машин и оборудования.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Title"/>
        <w:jc w:val="center"/>
        <w:outlineLvl w:val="1"/>
      </w:pPr>
      <w:r>
        <w:t>XII. Общие требования охраны труда при выполнении</w:t>
      </w:r>
    </w:p>
    <w:p w:rsidR="0016521F" w:rsidRDefault="0016521F">
      <w:pPr>
        <w:pStyle w:val="ConsPlusTitle"/>
        <w:jc w:val="center"/>
      </w:pPr>
      <w:r>
        <w:t>дорожных работ, связанных с ремонтом и содержанием</w:t>
      </w:r>
    </w:p>
    <w:p w:rsidR="0016521F" w:rsidRDefault="0016521F">
      <w:pPr>
        <w:pStyle w:val="ConsPlusTitle"/>
        <w:jc w:val="center"/>
      </w:pPr>
      <w:r>
        <w:t>автомобильных дорог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Normal"/>
        <w:ind w:firstLine="540"/>
        <w:jc w:val="both"/>
      </w:pPr>
      <w:r>
        <w:t>151. До начала выполнения дорожных работ, связанных с ремонтом и содержанием автомобильных дорог, работодателем должны быть составлены и утверждены схемы ограждения мест выполнения работ и расстановки дорожных знаков (далее - схемы).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152. Схемы составляются в случае выполнения дорожных работ, связанных с ремонтом и содержанием автомобильных дорог: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на одной половине ширины проезжей части с организацией движения по второй;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по всей ширине проезжей части с организацией транспортного движения в объезд по существующей или вновь построенной объездной дороге;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3) в условиях застройки и в населенных пунктах при наличии инженерных коммуникаций (газ, водопровод, канализация, кабели). В этом случае схемы необходимо согласовывать с организациями, эксплуатирующими эти коммуникации.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Отклонение от утвержденных схем запрещается.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153. Неотложные аварийные и аварийно-восстановительные работы по устранению повреждений дорог и дорожных сооружений, напрямую влияющих на безопасность дорожного движения, выполняются с извещением соответствующих органов, осуществляющих государственный надзор в области безопасности дорожного движения, о месте и времени проведения таких работ.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 xml:space="preserve">154. Перед началом выполнения дорожных работ, связанных с ремонтом и содержанием автомобильных дорог, работники должны быть ознакомлены с применяемой условной </w:t>
      </w:r>
      <w:r>
        <w:lastRenderedPageBreak/>
        <w:t>сигнализацией, подаваемой жестами и флажками, порядком движения, маневрирования дорожной техники, местами разворота, въездами, местами складирования материалов и хранения инвентаря.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155. Используемые при производстве дорожных работ, связанных с ремонтом и содержанием автомобильных дорог, временные ограждения, дорожные знаки и другие технические средства устанавливаются и содержатся организацией, выполняющей работы.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156. Особо опасные места (траншеи, котлованы, ямы) на участке проведения дорожных работ, связанных с ремонтом и содержанием автомобильных дорог, должны быть ограждены щитами (заборами) с установкой сигнальных фонарей, включаемых (зажигаемых) в темное время суток и в условиях ограниченной видимости.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157. Маршруты внутрипостроечных транспортных средств должны быть обозначены дорожными знаками.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158. При проведении дорожных работ, связанных с ремонтом и содержанием автомобильных дорог, в темное время суток места проведения работ должны быть освещены.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Title"/>
        <w:jc w:val="center"/>
        <w:outlineLvl w:val="1"/>
      </w:pPr>
      <w:r>
        <w:t>XIII. Требования охраны труда при организации проведения</w:t>
      </w:r>
    </w:p>
    <w:p w:rsidR="0016521F" w:rsidRDefault="0016521F">
      <w:pPr>
        <w:pStyle w:val="ConsPlusTitle"/>
        <w:jc w:val="center"/>
      </w:pPr>
      <w:r>
        <w:t>работ по ремонту дорожных покрытий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Normal"/>
        <w:ind w:firstLine="540"/>
        <w:jc w:val="both"/>
      </w:pPr>
      <w:r>
        <w:t>159. Материалы, вывезенные на линию для ремонта дорожного покрытия, следует складировать на участке дороги или обочине, прилегающей к ремонтируемой стороне дороги.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При складировании материалов на обочине неогражденного участка дороги необходимо устанавливать перед ними на расстоянии 5 - 10 м по ходу движения переносной барьер и дорожный предупреждающий знак "Ремонтные работы".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160. При укладке материалов на дороге или косогоре следует организовать водоотвод, удобный подъезд и построить мостик через кювет.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Складировать материалы на дороге, проходящей в выемке, допускается не ближе 1 м к бровке выемки.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Запрещается складирование материалов на откосах насыпей и выемок.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161. При использовании для ремонта дорог кирковщика перед началом его работы необходимо проверить надежность закрепления кирок в гнездах.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Балластный ящик следует заполнять песком или гравием. Допускается использовать куски камня.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162. Во время работы бетонолома рабочая зона молота должна быть ограждена висячими цепями или металлическими сетками для защиты от разлетающихся осколков разбиваемого бетона.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163. При работе авторемонтера, оборудованного термосом, необходимо соблюдать следующие требования: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по окончании загрузки асфальтобетонной смеси загрузочный люк бункера должен быть надежно закрыт;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передвижную электростанцию авторемонтера следует установить в стороне от места работы, чтобы работники, обслуживающие ремонтер, не находились в непосредственной близости от электростанции, а сама станция не препятствовала их перемещению в процессе работы;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lastRenderedPageBreak/>
        <w:t>3) при работе электрофрезы запрещается подходить к диску со стороны ее вращения;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4) при работе с электроутюгами, заливщиками трещин, имеющими высокую рабочую температуру, необходимо соблюдать осторожность, чтобы исключить получение ожогов.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164. При работе авторемонтеров, оборудованных пневматическим рабочим инструментом и котлами для подогрева битума и приготовления асфальтобетонной смеси, необходимо следить, чтобы у разгрузочного отверстия при выгрузке асфальтобетонной смеси из мешалки не находились посторонние лица.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165. При использовании отбойного молотка необходимо: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следить за тем, чтобы буртик пики всегда прижимался к буксе;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не заглублять пику в дорожное покрытие до упора концевой пружины;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3) при необходимости отвала пикой вырубленных кусков дорожного покрытия останавливать отбойный молоток, выключая подачу сжатого воздуха.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166. При вырубке дорожных покрытий с применением кувалд, зубил, клиньев, топоров между работниками должен соблюдаться интервал, обеспечивающий безопасность производства работ.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167. При прогрохотке щебня, гравия и других материалов грохоты устанавливают с подветренной стороны от работающих на расстоянии, исключающем попадание на них образующейся пыли.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168. При использовании для ремонтных работ передвижных (ручных) битумных котлов и гудронаторов необходимо соблюдать следующие требования: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битумный котел устанавливать на расстоянии не менее 50 м от места работы, чтобы защитить работников от воздействия дыма и паров, образующихся при подогреве;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загружать битумный котел постепенно и осторожно, не бросать куски битума в подогретый материал во избежание ожогов брызгами битума;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3) загружать битумный котел не более чем на 3/4 его вместимости;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4) если битум вспенивается и переливается через крышку битумного котла, немедленно погасить горелку или залить топку котла водой (при разогреве твердым топливом);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5) при воспламенении битума в битумном котле немедленно плотно закрыть крышку котла;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6) забор битума из битумного котла производить с помощью насоса ручного прицепного гудронатора. Запрещается наполнять гудронатор ковшами, ведрами и другими емкостями;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7) не прикасаться руками к крышке битумного котла;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8) во время работы гудронатора следить за состоянием кранов, вентилей и других соединений. В случае обнаружения в этих местах просачивания битума работа до устранения причин просачивания должна быть прекращена;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9) при розливе битума из распределительного шланга следить, чтобы в зоне, где производится розлив, отсутствовали посторонние лица;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10) во время перерыва в работе сопло распределительного шланга должно быть опущено.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 xml:space="preserve">169. При розливе горячего битума вручную при мелком ямочном ремонте (черпаками или </w:t>
      </w:r>
      <w:r>
        <w:lastRenderedPageBreak/>
        <w:t>ручными лейками) набирать битум из битумного котла черпаками необходимо наполняя ковш черпака не более чем на 3/4 его емкости. Длина черпака должна быть не менее 1 м.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При использовании ручных леек их емкость не должна превышать 12 л.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170. Разливать горячую смесь, содержащую пек или креозотовое масло, необходимо из плотно закрывающихся сосудов.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171. При сушке и разогреве ремонтируемых мест автомобильным или ручным разогревателем необходимо соблюдать следующие требования: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перед опусканием зонта асфальторазогревателя и во время его работы исключить нахождение посторонних лиц на расстоянии менее 5 м от разогревателя;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следить, чтобы давление в топливном баке не превышало предельно допустимого, обозначенного на шкале манометра красной чертой.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172. Запрещается измерять температуру асфальтобетонной смеси, находящейся в кузове, до полной остановки автомобиля.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Распределять и разравнивать асфальтобетонную смесь необходимо в специальной обуви и рукавицах, находясь вне полосы распределения.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173. При разборке мостовой расстояние между работниками (мостовщиками) должно быть не менее 1,5 м. Мостовщики должны работать в защитных наколенниках, применяя СИЗ глаз и рук.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Брусчатка и камень должны складываться в перевязку в штабель высотой не более 1,2 м.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174. При колке камня между работниками следует, по возможности, устанавливать защитные экраны. При отсутствии защитных экранов расстояние между работниками должно быть не менее 5 м. При колке камня обязательно применение СИЗ глаз и рук.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175. Грузить и разгружать бордюрные камни необходимо с помощью подъемных механизмов.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Переноска бордюрных камней допускается с использованием специальных захватов (клещей).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Запрещается перемещать бордюрные камни волоком.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176. Поврежденные цементобетонные плиты, подлежащие полной или частичной замене, следует скалывать пневматическим инструментом.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Бортовые брусья, устанавливаемые на уровне старого покрытия, перед укладкой бетонной смеси должны быть прочно закреплены Г-образными штырями.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Title"/>
        <w:jc w:val="center"/>
        <w:outlineLvl w:val="1"/>
      </w:pPr>
      <w:r>
        <w:t>XIV. Требования охраны труда при эксплуатации дорожных</w:t>
      </w:r>
    </w:p>
    <w:p w:rsidR="0016521F" w:rsidRDefault="0016521F">
      <w:pPr>
        <w:pStyle w:val="ConsPlusTitle"/>
        <w:jc w:val="center"/>
      </w:pPr>
      <w:r>
        <w:t>машин и технологического оборудования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Normal"/>
        <w:ind w:firstLine="540"/>
        <w:jc w:val="both"/>
      </w:pPr>
      <w:r>
        <w:t>177. При проведении дорожных работ с использованием дорожных машин работодателем должен реализовываться комплекс организационно-технических мероприятий по обеспечению их безопасной эксплуатации, технического обслуживания и ремонта в соответствии с требованиями технической (эксплуатационной) документации организации-изготовителя и Правил.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 xml:space="preserve">178. Рабочие места машинистов дорожных машин и операторов технологического оборудования следует содержать в чистоте и обеспечивать обтирочным материалом, инвентарем для чистки, которые должны храниться в специально оборудованных местах. Для очистки </w:t>
      </w:r>
      <w:r>
        <w:lastRenderedPageBreak/>
        <w:t>оборудования, рабочих мест и спецодежды надлежит применять пылесосные установки. Использовать для этих целей сжатый воздух запрещается.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179. На работающих дорожных машинах должны отсутствовать посторонние предметы, а в зоне их работы - посторонние лица.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В кабинах дорожных машин запрещается хранить топливо и другие легковоспламеняющиеся жидкости, а также промасленный обтирочный материал.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180. Осмотр, ремонт и обслуживание дорожных машин и технологического оборудования следует производить после их остановки и принятия мер, исключающих ошибочное или самопроизвольное включение.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181. Ремонт технологического оборудования должен производиться при обесточенной линии. Во время ремонта на пусковом устройстве должна быть вывешена табличка "Не включать! Работают люди".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182. Работать на дорожных машинах, а также на технологическом оборудовании с неисправными или снятыми ограждениями движущихся и вращающихся частей запрещается.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 xml:space="preserve">183. Работы и перемещение дорожных машин в опасной зоне линий электропередач должны осуществляться под руководством должностного лица, фамилия которого указана в </w:t>
      </w:r>
      <w:hyperlink w:anchor="P745">
        <w:r>
          <w:rPr>
            <w:color w:val="0000FF"/>
          </w:rPr>
          <w:t>наряде-допуске</w:t>
        </w:r>
      </w:hyperlink>
      <w:r>
        <w:t>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Работа дорожных машин (в том числе погрузчиков, экскаваторов, стреловых кранов) непосредственно под проводами воздушных линий электропередач, находящихся под напряжением, запрещается.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184. При проезде под линиями электропередач (далее - ЛЭП) рабочие органы дорожных машин должны ставиться в транспортное положение.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Передвижение дорожных машин вне дорог под линиями электропередач следует осуществлять в месте наименьшего провисания проводов (ближе к опоре).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185. Работа стрелового крана под неотключенными контактными проводами городского электротранспорта допускается только под руководством должностного лица, назначенного работодателем ответственным за безопасное производство работ. Кран должен быть заземлен, а расстояние между стрелой крана и контактными проводами должно быть не менее 1 м.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186. Перегон дорожных машин собственным ходом допускается только после проверки их исправности.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187. При переезде дорожных машин через реки и ручьи вброд следует убедиться, что их глубина не превышает высоты гусеницы гусеничных машин или расстояния до осей колесных машин. Выбранное место переезда должно иметь твердое основание.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188. При возведении насыпи или разработке карьера на связных грунтах расстояние от их верхних бровок (уступов) до гусениц (колес) бульдозера, автогрейдера, скрепера, автомобиля-самосвала и экскаватора должно быть не менее 1 м. При работе на несвязных грунтах опасная зона для перечисленных типов машин должна быть увеличена в 1,5 раза.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189. При разработке, транспортировании, разгрузке, планировке и уплотнении грунта двумя и более самоходными или прицепными дорожными машинами, идущими друг за другом, расстояние между ними должно быть не менее 5 м.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 xml:space="preserve">190. Разравнивать грунт на свежеотсыпанных насыпях высотой более 1,5 м необходимо с </w:t>
      </w:r>
      <w:r>
        <w:lastRenderedPageBreak/>
        <w:t>особой осторожностью и под наблюдением должностного лица, назначенного работодателем ответственным за безопасное производство работ.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Расстояние между бровкой земляного полотна и внешними (по ходу) колесами автогрейдера или гусеницей трактора должно быть не менее 1 м.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191. Работа грейдер-элеватора допускается в жесткой сцепке с трактором путем непосредственного присоединения к его прицепной серьге.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192. Изменять углы захвата и резания дискового плуга, а также угол наклона транспортера грейдер-элеватора разрешается только после полной остановки машины.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193. При погрузке грунта на транспортные средства грейдер-элеватором верхний край ленты транспортера грейдер-элеватора необходимо поднять на высоту, обеспечивающую подъезд транспортных средств под транспортер.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Зазор между верхней головкой транспортера и уровнем бортов транспортного средства должен быть не менее 0,5 м.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При погрузке грунта в автомобиль-самосвал транспортер грейдер-элеватора в момент приближения кабины автомобиля к потоку грунта должен быть выключен.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194. Запрещается работа грейдер-элеватора: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при неисправном механизме для очистки ленты и звуковом сигнале;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в дождливую погоду (кроме работы на песчаных грунтах);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3) при отсутствии освещения в темное время суток;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4) при наличии работников в кузове транспортного средства.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195. При работе профилировщика-распределителя и грунтосмесительной машины запрещается: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подтягивать болты на включенных вибраторах;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снимать ограждения и настилы и работать без них;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3) выполнять любые работы при работающем генераторе;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4) отключать вибратор, если вибробрус не лежит на основании;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5) вставать на кожух ротора, вибробруса или транспортерную ленту, а также находиться в зоне действия рабочих органов;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6) регулировать натяжение ремней вибратора или поправлять их при работающем вибробрусе;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7) заправлять грунтосмесительную машину водой из автоцистерны на ходу;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8) прочищать форсунки распределительной системы во время ее работы.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Очистку ротора и смену лопаток необходимо производить после установки ротора на прочные инвентарные подкладки и отключения двигателя грунтосмесительной машины.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 xml:space="preserve">196. Площадка, на которой работает экскаватор, должна быть спланирована и иметь уклон не более 5°. При больших уклонах во избежание самопроизвольного перемещения экскаватор должен </w:t>
      </w:r>
      <w:r>
        <w:lastRenderedPageBreak/>
        <w:t>закрепляться специальными инвентарными упорами.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197. Одновременная работа двух экскаваторов на уступах, расположенных один над другим, допускается только в том случае, если интервал между экскаваторами по фронту работ будет не менее 10 м плюс радиус действия рабочего оборудования двух экскаваторов.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198. В случае обнаружения в грунте кабеля, труб или других подземных коммуникаций и неизвестных предметов необходимо немедленно прекратить работу и сообщить руководителю работ.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При обнаружении в разрабатываемом грунте крупных камней и других предметов, мешающих движению или работе землеройной машины, необходимо ее остановить и удалить препятствие.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Если крупные камни находятся на откосах выемок и забоев, то землеройную машину следует отвести на безопасное расстояние, а затем камни удалить.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199. Во время работы экскаватора запрещается: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менять вылет стрелы при заполненном ковше;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подтягивать груз с помощью стрелы;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3) находиться под ковшом или стрелой;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4) работать со стороны забоя;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5) перемещать ковш над кабиной автомобиля-самосвала;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6) осуществлять передвижение экскаватора с груженым ковшом;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7) находиться работникам в радиусе действия стрелы экскаватора плюс 5 м.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200. При загрузке автомобилей-самосвалов экскаваторами должны соблюдаться следующие требования: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ожидающий загрузку автомобиль должен находиться за пределами радиуса действия стрелы экскаватора плюс 5 м и становиться под загрузку после разрешающего сигнала машиниста экскаватора;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находящийся под загрузкой автомобиль должен быть заторможен и находиться в пределах видимости машиниста экскаватора;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3) загрузка грунта в кузов автомобиля должна производиться только сзади или сбоку;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4) высота падения груза должна быть минимальной и во всех случаях не превышать 3 м;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5) груженый автомобиль следует отводить после разрешающего сигнала машиниста экскаватора.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201. При отсутствии у автомобиля-самосвала защитного козырька над кабиной, его водитель обязан выйти на время загрузки из кабины и находиться за пределами максимального радиуса действия ковша экскаватора плюс 5 м.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202. При работе автомобиля-самосвала на линии запрещается: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движение с поднятым кузовом;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lastRenderedPageBreak/>
        <w:t>2) ремонт и разгрузка под ЛЭП;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3) движение в пунктах загрузки задним ходом более 30 м (за исключением работ по проведению траншей);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4) переезд кабелей, уложенных на почве и не огражденных специальными предохранительными устройствами;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5) перевозка посторонних лиц в кабине;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6) выход из кабины до полного подъема или опускания кузова;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7) движение вдоль железнодорожных путей на расстоянии менее 5 м от ближайшего рельса;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8) эксплуатация с неисправным пусковым устройством двигателя;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9) остановка и стоянка на уклоне и подъеме.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В случае остановки автомобиля-самосвала на уклоне или подъеме вследствие технической неисправности водитель обязан принять меры, исключающие самопроизвольное движение автомобиля.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Во всех случаях при движении автомобиля-самосвала задним ходом должен подаваться звуковой сигнал.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203. Во время работы асфальтоукладчиков и катков запрещается: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находиться в зоне действия рабочих органов машин;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входить на площадки управления до полной остановки машин;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3) регулировать работу уплотняющих органов;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4) оставлять без присмотра машины с работающими двигателями;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5) ремонтировать шнеки, питатели и другие механизмы машин.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204. Перед началом движения асфальтоукладчиков и катков, а также при изменении направления их движения, скорости, торможении, остановках необходимо подавать предупредительный звуковой сигнал.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205. Запрещается работа дорожных машин на расстоянии менее 20 м от открытых складов топлива.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206. По окончании работы дорожные машины следует отвести на специально отведенное место, чтобы не создавать препятствий движению транспорта, заглушить двигатель, выключить муфту сцепления, поставить рычаг коробки передач в нейтральное положение, застопорить машину, опустить ее рабочие органы на землю.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207. Зона работы дорожных машин и используемого технологического оборудования в темное время суток должна быть освещена.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208. Заправлять систему охлаждения двигателей самоходных дорожных машин антифризом необходимо с помощью насосов.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209. Запрещается: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переливать антифриз через шланг путем засасывания ртом;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lastRenderedPageBreak/>
        <w:t>2) применять открытое пламя (факелы, паяльные лампы) для отогрева радиаторов, топливопроводов и маслопроводов, редукторов и других элементов дорожных машин.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210. При совместной работе или транспортных перемещениях дорожных машин расстояние между машинами должно быть не менее 10 м.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211. В случае движения автомобиля по наледи необходимо учитывать ее недостаточную прочность и плохую видимость из-за тумана. Двигаться следует по возможности без остановок, рядом с колеей идущего впереди на расстоянии 5 - 10 м автомобиля.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212. Для движения автомобилей по снежной целине следует выбирать возвышенные участки местности, на которых снежный покров менее глубокий. При этом следует двигаться по проложенной колее, не отклоняясь в сторону.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Вождение головного автомобиля следует поручать наиболее опытному водителю.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213. Автомобили, следующие за головной машиной, должны двигаться на дистанции не менее 30 м, не отклоняясь в сторону.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При движении нельзя допускать резких изменений оборотов коленчатого вала двигателя, так как это вызывает пробуксовку колес, вследствие чего нарушается целостность поверхностного уплотненного слоя снега в колее.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Скорость движения не должна превышать 40 км/ч.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Title"/>
        <w:jc w:val="center"/>
        <w:outlineLvl w:val="1"/>
      </w:pPr>
      <w:r>
        <w:t>XV. Требования охраны труда при проведении работ</w:t>
      </w:r>
    </w:p>
    <w:p w:rsidR="0016521F" w:rsidRDefault="0016521F">
      <w:pPr>
        <w:pStyle w:val="ConsPlusTitle"/>
        <w:jc w:val="center"/>
      </w:pPr>
      <w:r>
        <w:t>на дробильно-сортировочных установках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Normal"/>
        <w:ind w:firstLine="540"/>
        <w:jc w:val="both"/>
      </w:pPr>
      <w:r>
        <w:t>214. Опробование технологического процесса переработки каменного материала должно производиться в установленных точках технологической схемы. Для отбора проб следует оборудовать специальные рабочие места (площадки).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215. Периодический отбор проб воздуха на рабочих местах для определения концентрации содержащейся в нем пыли следует проводить не реже 1 раза в 6 месяцев, а также в случаях: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изменения технологического режима;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после реконструкции и капитального ремонта вентиляционных и аспирационных установок.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Запрещается включать технологическое оборудование до пуска обслуживающих его вентиляционных систем.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216. Для устранения сводов, завалов или зависания камня в бункерах должны применяться специальные приспособления (электровибраторы, пневматические устройства).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217. Застрявшие в рабочем пространстве дробилок большие куски камня должны удаляться из дробилки с использованием подъемных приспособлений.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Дробить большие куски камня молотками или кувалдами запрещается.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218. В целях предупреждения выброса кусков камня загрузочные отверстия дробилок должны закрываться глухими съемными ограждениями.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219. Очистку загрузочных и разгрузочных воронок грохотов следует производить после полной остановки механизмов. Электродвигатели при этом должны быть отключены, а на пусковых устройствах вывешены предупредительные плакаты: "Не включать! Работают люди".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Title"/>
        <w:jc w:val="center"/>
        <w:outlineLvl w:val="1"/>
      </w:pPr>
      <w:r>
        <w:t>XVI. Требования охраны труда при проведении работ</w:t>
      </w:r>
    </w:p>
    <w:p w:rsidR="0016521F" w:rsidRDefault="0016521F">
      <w:pPr>
        <w:pStyle w:val="ConsPlusTitle"/>
        <w:jc w:val="center"/>
      </w:pPr>
      <w:r>
        <w:t>по приготовлению битума, эмульсий и растворов эмульгаторов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Normal"/>
        <w:ind w:firstLine="540"/>
        <w:jc w:val="both"/>
      </w:pPr>
      <w:r>
        <w:t>220. При разгрузке битума из вагонов необходимо удалить работников со стороны разгрузки на расстояние не менее 15 м.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221. При работе с битумами в лаборатории необходимо соблюдать следующие требования: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нагревать битум в металлических или фарфоровых чашках, не имеющих дефектов, на электроплитках закрытого типа с асбестовой прокладкой, установленных на поддон;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не допускать перегрева битума и других нефтепродуктов;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3) при выпаривании воды из битума не допускать его выплескивания и разбрызгивания во избежание воспламенения;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4) при попадании горячего битума на кожу необходимо немедленно промыть ее керосином или дизельным топливом, наложить на обожженное место повязку с мазью от ожогов и обратиться к врачу.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222. Для проведения работ в загазованных помещениях или в помещениях, где в процессе проведения работ возможно выделение вредных паров и газов, работники должны быть обеспечены СИЗ органов дыхания.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223. При использовании поверхностно активных веществ (далее - ПАВ), содержащих воду, температура битума должна быть не выше 95 °C.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Электроподогрев битума запрещается.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224. При работе с добавками необходимо находиться с наветренной стороны от установки.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225. По наружному контуру верхней площадки обмуровки битумоплавильных котлов должны быть установлены ограждения высотой не менее 1 м и лестница шириной не менее 0,75 м с перилами.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Между горловинами (люками) котлов, установленных в одной обмуровке, а также между горловинами и ограждениями должны быть предусмотрены проходы шириной не менее 1 м.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226. Температура наружных стенок битумоплавильных котлов и установок, доступных для работников, не должна превышать 40 °C. При превышении данной температуры битумоплавильные котлы и установки должны быть теплоизолированы.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227. Запрещается: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включать битумный насос до разогрева битумопроводов и корпуса насоса;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заполнять битумоплавильные котлы битумом более чем на 3/4 их емкости;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3) переливать битум вручную с помощью ведер и другой открытой тары;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4) тушить пролившийся из котла битум водой. Необходимо использовать соответствующие огнетушители и песок;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5) перекрывать краны на битумопроводах, ведущих из одного котла в другой, при последовательном перекачивании битума из разных котлов. Перед перекрытием кранов насос должен быть остановлен;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lastRenderedPageBreak/>
        <w:t>6) при электроразогреве битума применять металлические предметы для замера уровня битума и его перемешивания;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7) эксплуатировать неисправные запорные вентили в местах присоединения шлангов паропровода при паровом обогреве.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228. Очистка битумоплавильного котла должна производиться бригадой работников в составе не менее трех человек с применением СИЗ органов дыхания после полного охлаждения котла.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Работы внутри котла производятся работником, имеющим страховочную привязь со страховочным канатом. Двое других работников в это время должны находиться наверху и страховать работающего внутри котла.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229. Перед воронкой диспергатора должен быть уставлен защитный экран, исключающий попадание на работника брызг горячего битума и эмульгатора.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230. При попадании на кожу водорастворимых ПАВ ее следует немедленно промыть сильной струей воды с нейтральным моющим средством.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231. При попадании на кожу водонерастворимых эмульгаторов ее сначала промывают керосином или бензином не втирая, а затем водой с нейтральным моющим средством.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232. Соляную кислоту следует смывать сильной струей воды, а затем на пострадавший участок кожи наложить примочку из 2%-ного содового раствора.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233. Добавки типа алифатических аминов, попавшие на кожу, следует вначале нейтрализовать 1-процентным раствором уксусной кислоты, а затем смыть водой с нейтральным моющим средством.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234. При работе с хлорным железом, входящим в состав добавок типа железных солей карбоновых кислот, а также с тонкодисперсными активаторами необходимо принимать меры по предотвращению их распыления и попадания на кожу и в органы дыхания.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Хлорное железо следует смывать с кожи водой с нейтральным моющим средством, а затем этот участок кожи смазать жиром.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Title"/>
        <w:jc w:val="center"/>
        <w:outlineLvl w:val="1"/>
      </w:pPr>
      <w:r>
        <w:t>XVII. Требования охраны труда при проведении работ</w:t>
      </w:r>
    </w:p>
    <w:p w:rsidR="0016521F" w:rsidRDefault="0016521F">
      <w:pPr>
        <w:pStyle w:val="ConsPlusTitle"/>
        <w:jc w:val="center"/>
      </w:pPr>
      <w:r>
        <w:t>по приготовлению бетонных смесей, растворов и изготовлению</w:t>
      </w:r>
    </w:p>
    <w:p w:rsidR="0016521F" w:rsidRDefault="0016521F">
      <w:pPr>
        <w:pStyle w:val="ConsPlusTitle"/>
        <w:jc w:val="center"/>
      </w:pPr>
      <w:r>
        <w:t>железобетонных изделий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Normal"/>
        <w:ind w:firstLine="540"/>
        <w:jc w:val="both"/>
      </w:pPr>
      <w:r>
        <w:t>235. Во время работы бетоносмесительной установки запрещается: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находиться под бетоносмесителем и конвейерами, а также подниматься на смесительный узел;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выгружать бетонную смесь лопатой или другим инструментом, вводя их внутрь смесителя.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3) находиться вблизи направляющих балок при работе установки с загрузочным ковшом.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236. Очистка приямка загрузочного ковша и скипового подъемника допускается только после надежного закрепления ковша в поднятом положении.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Запрещается находиться под поднятым, но не закрепленным ковшом.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237. При перерывах в работе смесительный барабан должен быть опущен.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lastRenderedPageBreak/>
        <w:t>238. Для приготовления бетонной смеси разрешается применять хлористый кальций только в виде раствора. При приготовлении раствора работники должны пользоваться СИЗ рук и органов дыхания.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239. Запрещается: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переливать раствор хлористого кальция ведрами;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при выгрузке бетонной смеси находиться под разгрузочными устройствами и раздаточным бункером.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240. Верстаки для заготовки арматуры должны быть прикреплены к полу. При работе на двусторонних верстаках защита работников должна обеспечиваться продольной металлической предохранительной сеткой высотой не менее 1 м.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241. На участках натяжения арматуры в торцах стендов должны быть установлены защитные ограждения (сетки) высотой не менее 1,8 м.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Во время натяжения арматуры у стендов должны гореть сигнальные лампы с надписями, запрещающими доступ работников, не связанных с работой, в зону подготовки и натяжения арматуры.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242. Не допускаются работы с ваннами для травления арматуры, имеющими неисправные бортовые отсосы и неплотно закрывающиеся крышки.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Во время работы ванны необходимо ограждать барьерами.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Если верх ванны находится на уровне пола, то она должна быть ограждена сплошным ограждением высотой не менее 1 м.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243. Во время укладки бетонной смеси в формы запрещается стоять на виброплощадке (вибростоле) или форме, находящейся на ней.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244. Для уменьшения уровня шума на рабочих местах необходимо обеспечивать плотное крепление формы к вибрирующим машинам и применять амортизирующие прокладки.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245. Спуск работников в ямные камеры пропаривания допускается только после их охлаждения до температуры, не превышающей 40 °C.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Для спуска в камеры необходимо пользоваться стационарными или съемными металлическими лестницами.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246. При электропрогреве бетона электропровода и электрооборудование должны быть надежно ограждены, а корпуса электрооборудования заземлены.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247. В зоне электропрогрева бетона необходимо установить сигнальные лампы, загорающиеся при подаче напряжения на прогрев, и вывесить предупреждающие знаки и надписи "Опасно", "Ток включен".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Прогреваемые электротоком участки должны быть ограждены и за ними организовано круглосуточное наблюдение.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248. Пребывание работников и проведение работ на участках электропрогрева бетона запрещается.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Измерение температуры электропрогрева должно выполняться с применением средств индивидуальной защиты от поражений электрическим током.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lastRenderedPageBreak/>
        <w:t>249. При электропрогреве монолитных конструкций, бетонируемых по частям, незабетонированная арматура, связанная с прогреваемым участком, должна быть заземлена.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Title"/>
        <w:jc w:val="center"/>
        <w:outlineLvl w:val="1"/>
      </w:pPr>
      <w:r>
        <w:t>XVIII. Требования охраны труда при проведении работ</w:t>
      </w:r>
    </w:p>
    <w:p w:rsidR="0016521F" w:rsidRDefault="0016521F">
      <w:pPr>
        <w:pStyle w:val="ConsPlusTitle"/>
        <w:jc w:val="center"/>
      </w:pPr>
      <w:r>
        <w:t>по изготовлению асфальтобетонных смесей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Normal"/>
        <w:ind w:firstLine="540"/>
        <w:jc w:val="both"/>
      </w:pPr>
      <w:r>
        <w:t>250. Во время работы асфальтосмесительной установки запрещается находиться под ленточным конвейером, смесителем, в бункере и под ним, под скипом, а также снимать решетки с бункеров агрегата питания.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251. Во время работы сушильного агрегата запрещается: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находиться напротив форсунки во время розжига;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производить розжиг при неработающем дымососе;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3) подавать топливо в форсунки, если пламя угасло;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4) повторно разжигать форсунку без предварительной вентиляции топки и сушильного барабана дымососом и дутьевым вентилятором.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252. Гасить горящий факел необходимо в специально предназначенном для этого металлическом ящике с водой.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253. Запрещается эксплуатация сушильных барабанов, если наблюдается выброс пламени горелок в атмосферу через запальные отверстия и щели лобовой части топки.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254. При работе с вредными веществами, используемыми для приготовления асфальтобетонных смесей (ПАВ и растворители для приготовления ПБВ и жидких битумов), необходимо исключить их попадание на открытые части тела, слизистую оболочку глаз, дыхательные пути, а также в желудочно-кишечный тракт.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255. Расстояние от емкостей с растворителями, раствором дивинилстирольного термоэластопласта в дизельном топливе и ПБВ до сооружений и строений должно быть не менее 50 м, а между емкостями и битумными котлами - не менее 10 м.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В местах для хранения растворителя и раствора дивинилстирольного термоэластопласта должны быть размещены предупреждающие и запрещающие знаки безопасности и надписи: "Огнеопасно", "Курить запрещается", "Сварка запрещена".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256. При введении растворителя или раствора дивинилстирольного термоэластопласта в нагретый битум запрещается подогрев битумного котла.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Растворитель и раствор следует вводить в битум только через шланг, опущенный в битум. Не допускается применение обводненного битума.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Приготавливать жидкие битумы и ПБВ допускается в дневное время под непосредственным руководством ответственного должностного лица.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257. Продолжительность работ с ПАВ и ПБВ не должна превышать одной рабочей смены в сутки.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Title"/>
        <w:jc w:val="center"/>
        <w:outlineLvl w:val="1"/>
      </w:pPr>
      <w:r>
        <w:t>XIX. Требования охраны труда при применении эпоксидных смол</w:t>
      </w:r>
    </w:p>
    <w:p w:rsidR="0016521F" w:rsidRDefault="0016521F">
      <w:pPr>
        <w:pStyle w:val="ConsPlusTitle"/>
        <w:jc w:val="center"/>
      </w:pPr>
      <w:r>
        <w:t>и приготовлении эпоксидных компаундов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Normal"/>
        <w:ind w:firstLine="540"/>
        <w:jc w:val="both"/>
      </w:pPr>
      <w:r>
        <w:t xml:space="preserve">258. Процессы применения эпоксидных смол и приготовления эпоксидных компаундов </w:t>
      </w:r>
      <w:r>
        <w:lastRenderedPageBreak/>
        <w:t>должны осуществляться на открытом воздухе либо в изолированных помещениях, оборудованных приточно-вытяжной вентиляцией.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Операции, связанные с применением эпоксидных смол и приготовлением эпоксидных компаундов, должны выполняться механическим способом на рабочих местах, оборудованных местной вытяжной вентиляцией.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При работе на открытом воздухе работники должны располагаться с наветренной стороны.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Title"/>
        <w:jc w:val="center"/>
        <w:outlineLvl w:val="1"/>
      </w:pPr>
      <w:r>
        <w:t>XX. Требования охраны труда</w:t>
      </w:r>
    </w:p>
    <w:p w:rsidR="0016521F" w:rsidRDefault="0016521F">
      <w:pPr>
        <w:pStyle w:val="ConsPlusTitle"/>
        <w:jc w:val="center"/>
      </w:pPr>
      <w:r>
        <w:t>при транспортировании (перемещении) материалов и грузов,</w:t>
      </w:r>
    </w:p>
    <w:p w:rsidR="0016521F" w:rsidRDefault="0016521F">
      <w:pPr>
        <w:pStyle w:val="ConsPlusTitle"/>
        <w:jc w:val="center"/>
      </w:pPr>
      <w:r>
        <w:t>используемых при проведении дорожных работ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Normal"/>
        <w:ind w:firstLine="540"/>
        <w:jc w:val="both"/>
      </w:pPr>
      <w:r>
        <w:t>259. При транспортировании дорожных машин на прицепах-тяжеловозах под их гусеницы или колеса необходимо подкладывать противооткатные упоры, рабочие органы должны быть опущены до упора, а машины закреплены с помощью растяжек.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260. Тяжелые штучные материалы, а также ящики с грузами следует перемещать с помощью специальных ломов или других приспособлений.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261. Погрузочно-разгрузочные работы с перекатывающимися грузами следует выполнять механизированным способом.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В исключительных случаях эти работы разрешается выполнять с помощью наклонных площадок или слег. При этом груз должен удерживаться канатами с противоположной стороны.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262. Наклонные площадки или слеги, по которым спускается груз, должны иметь приспособления, предохраняющие их от соскальзывания и раскатывания.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Запрещается находиться впереди скатываемого по наклонной площадке или слегам груза.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263. При выполнении работ с использованием автопогрузчиков и электропогрузчиков запрещается: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1) захватывать груз вилами погрузчиков с разгона путем "врезания" в груз;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поднимать раму погрузчика с грузом на вилах при наклоне "на себя";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3) поднимать груз, опускать и изменять угол наклона груза во время движения погрузчика;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4) захватывать лежащий на поддонах груз при наклоне вил "на себя";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5) пытаться поднимать примерзший груз, а также груз, масса которого неизвестна.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264. При появлении (нахождении) работников на пути движения погрузчика в радиусе 5 м водитель погрузчика должен подать предупредительный сигнал, а в случае если они не покидают маршрут движения, остановить погрузчик.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Возобновлять движение разрешается после устранения опасности наезда.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Title"/>
        <w:jc w:val="center"/>
        <w:outlineLvl w:val="1"/>
      </w:pPr>
      <w:r>
        <w:t>XXI. Требования охраны труда при размещении</w:t>
      </w:r>
    </w:p>
    <w:p w:rsidR="0016521F" w:rsidRDefault="0016521F">
      <w:pPr>
        <w:pStyle w:val="ConsPlusTitle"/>
        <w:jc w:val="center"/>
      </w:pPr>
      <w:r>
        <w:t>и хранении материалов и грузов, используемых при проведении</w:t>
      </w:r>
    </w:p>
    <w:p w:rsidR="0016521F" w:rsidRDefault="0016521F">
      <w:pPr>
        <w:pStyle w:val="ConsPlusTitle"/>
        <w:jc w:val="center"/>
      </w:pPr>
      <w:r>
        <w:t>дорожных работ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Normal"/>
        <w:ind w:firstLine="540"/>
        <w:jc w:val="both"/>
      </w:pPr>
      <w:r>
        <w:t>265. При размещении и хранении материалов и грузов, используемых при проведении дорожных работ необходимо обеспечить: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lastRenderedPageBreak/>
        <w:t>1) механизацию погрузочно-разгрузочных работ;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2) применение способов и соблюдение параметров размещения и хранения, исключающих возникновение вредных и (или) опасных производственных факторов.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Normal"/>
        <w:jc w:val="right"/>
        <w:outlineLvl w:val="1"/>
      </w:pPr>
      <w:r>
        <w:t>Приложение</w:t>
      </w:r>
    </w:p>
    <w:p w:rsidR="0016521F" w:rsidRDefault="0016521F">
      <w:pPr>
        <w:pStyle w:val="ConsPlusNormal"/>
        <w:jc w:val="right"/>
      </w:pPr>
      <w:r>
        <w:t>к Правилам по охране труда</w:t>
      </w:r>
    </w:p>
    <w:p w:rsidR="0016521F" w:rsidRDefault="0016521F">
      <w:pPr>
        <w:pStyle w:val="ConsPlusNormal"/>
        <w:jc w:val="right"/>
      </w:pPr>
      <w:r>
        <w:t>при производстве дорожных</w:t>
      </w:r>
    </w:p>
    <w:p w:rsidR="0016521F" w:rsidRDefault="0016521F">
      <w:pPr>
        <w:pStyle w:val="ConsPlusNormal"/>
        <w:jc w:val="right"/>
      </w:pPr>
      <w:r>
        <w:t>строительных и ремонтно-строительных</w:t>
      </w:r>
    </w:p>
    <w:p w:rsidR="0016521F" w:rsidRDefault="0016521F">
      <w:pPr>
        <w:pStyle w:val="ConsPlusNormal"/>
        <w:jc w:val="right"/>
      </w:pPr>
      <w:r>
        <w:t>работ, утвержденным приказом</w:t>
      </w:r>
    </w:p>
    <w:p w:rsidR="0016521F" w:rsidRDefault="0016521F">
      <w:pPr>
        <w:pStyle w:val="ConsPlusNormal"/>
        <w:jc w:val="right"/>
      </w:pPr>
      <w:r>
        <w:t>Министерства труда</w:t>
      </w:r>
    </w:p>
    <w:p w:rsidR="0016521F" w:rsidRDefault="0016521F">
      <w:pPr>
        <w:pStyle w:val="ConsPlusNormal"/>
        <w:jc w:val="right"/>
      </w:pPr>
      <w:r>
        <w:t>и социальной защиты</w:t>
      </w:r>
    </w:p>
    <w:p w:rsidR="0016521F" w:rsidRDefault="0016521F">
      <w:pPr>
        <w:pStyle w:val="ConsPlusNormal"/>
        <w:jc w:val="right"/>
      </w:pPr>
      <w:r>
        <w:t>Российской Федерации</w:t>
      </w:r>
    </w:p>
    <w:p w:rsidR="0016521F" w:rsidRDefault="0016521F">
      <w:pPr>
        <w:pStyle w:val="ConsPlusNormal"/>
        <w:jc w:val="right"/>
      </w:pPr>
      <w:r>
        <w:t>от 11 декабря 2020 г. N 882н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Normal"/>
        <w:jc w:val="right"/>
      </w:pPr>
      <w:r>
        <w:t>Рекомендуемый образец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Nonformat"/>
        <w:jc w:val="both"/>
      </w:pPr>
      <w:bookmarkStart w:id="1" w:name="P745"/>
      <w:bookmarkEnd w:id="1"/>
      <w:r>
        <w:t xml:space="preserve">                            НАРЯД-ДОПУСК N ___</w:t>
      </w:r>
    </w:p>
    <w:p w:rsidR="0016521F" w:rsidRDefault="0016521F">
      <w:pPr>
        <w:pStyle w:val="ConsPlusNonformat"/>
        <w:jc w:val="both"/>
      </w:pPr>
      <w:r>
        <w:t xml:space="preserve">               НА ПРОИЗВОДСТВО РАБОТ С ПОВЫШЕННОЙ ОПАСНОСТЬЮ</w:t>
      </w:r>
    </w:p>
    <w:p w:rsidR="0016521F" w:rsidRDefault="0016521F">
      <w:pPr>
        <w:pStyle w:val="ConsPlusNonformat"/>
        <w:jc w:val="both"/>
      </w:pPr>
    </w:p>
    <w:p w:rsidR="0016521F" w:rsidRDefault="0016521F">
      <w:pPr>
        <w:pStyle w:val="ConsPlusNonformat"/>
        <w:jc w:val="both"/>
      </w:pPr>
      <w:r>
        <w:t>___________________________________________________________________________</w:t>
      </w:r>
    </w:p>
    <w:p w:rsidR="0016521F" w:rsidRDefault="0016521F">
      <w:pPr>
        <w:pStyle w:val="ConsPlusNonformat"/>
        <w:jc w:val="both"/>
      </w:pPr>
      <w:r>
        <w:t xml:space="preserve">                        (наименование организации)</w:t>
      </w:r>
    </w:p>
    <w:p w:rsidR="0016521F" w:rsidRDefault="0016521F">
      <w:pPr>
        <w:pStyle w:val="ConsPlusNonformat"/>
        <w:jc w:val="both"/>
      </w:pPr>
    </w:p>
    <w:p w:rsidR="0016521F" w:rsidRDefault="0016521F">
      <w:pPr>
        <w:pStyle w:val="ConsPlusNonformat"/>
        <w:jc w:val="both"/>
      </w:pPr>
      <w:r>
        <w:t xml:space="preserve">                                 1. Наряд</w:t>
      </w:r>
    </w:p>
    <w:p w:rsidR="0016521F" w:rsidRDefault="0016521F">
      <w:pPr>
        <w:pStyle w:val="ConsPlusNonformat"/>
        <w:jc w:val="both"/>
      </w:pPr>
    </w:p>
    <w:p w:rsidR="0016521F" w:rsidRDefault="0016521F">
      <w:pPr>
        <w:pStyle w:val="ConsPlusNonformat"/>
        <w:jc w:val="both"/>
      </w:pPr>
      <w:r>
        <w:t>1.1. Производителю работ __________________________________________________</w:t>
      </w:r>
    </w:p>
    <w:p w:rsidR="0016521F" w:rsidRDefault="0016521F">
      <w:pPr>
        <w:pStyle w:val="ConsPlusNonformat"/>
        <w:jc w:val="both"/>
      </w:pPr>
      <w:r>
        <w:t xml:space="preserve">                              (должность, наименование подразделения,</w:t>
      </w:r>
    </w:p>
    <w:p w:rsidR="0016521F" w:rsidRDefault="0016521F">
      <w:pPr>
        <w:pStyle w:val="ConsPlusNonformat"/>
        <w:jc w:val="both"/>
      </w:pPr>
      <w:r>
        <w:t xml:space="preserve">                                        фамилия и инициалы)</w:t>
      </w:r>
    </w:p>
    <w:p w:rsidR="0016521F" w:rsidRDefault="0016521F">
      <w:pPr>
        <w:pStyle w:val="ConsPlusNonformat"/>
        <w:jc w:val="both"/>
      </w:pPr>
      <w:r>
        <w:t>с бригадой в составе ______ человек поручается произвести следующие работы:</w:t>
      </w:r>
    </w:p>
    <w:p w:rsidR="0016521F" w:rsidRDefault="0016521F">
      <w:pPr>
        <w:pStyle w:val="ConsPlusNonformat"/>
        <w:jc w:val="both"/>
      </w:pPr>
      <w:r>
        <w:t>___________________________________________________________________________</w:t>
      </w:r>
    </w:p>
    <w:p w:rsidR="0016521F" w:rsidRDefault="0016521F">
      <w:pPr>
        <w:pStyle w:val="ConsPlusNonformat"/>
        <w:jc w:val="both"/>
      </w:pPr>
      <w:r>
        <w:t xml:space="preserve">      (содержание, характеристика, место производства и объем работ)</w:t>
      </w:r>
    </w:p>
    <w:p w:rsidR="0016521F" w:rsidRDefault="0016521F">
      <w:pPr>
        <w:pStyle w:val="ConsPlusNonformat"/>
        <w:jc w:val="both"/>
      </w:pPr>
      <w:r>
        <w:t>___________________________________________________________________________</w:t>
      </w:r>
    </w:p>
    <w:p w:rsidR="0016521F" w:rsidRDefault="0016521F">
      <w:pPr>
        <w:pStyle w:val="ConsPlusNonformat"/>
        <w:jc w:val="both"/>
      </w:pPr>
      <w:r>
        <w:t>__________________________________________________________________________.</w:t>
      </w:r>
    </w:p>
    <w:p w:rsidR="0016521F" w:rsidRDefault="0016521F">
      <w:pPr>
        <w:pStyle w:val="ConsPlusNonformat"/>
        <w:jc w:val="both"/>
      </w:pPr>
      <w:r>
        <w:t>1.2. При  подготовке   и   производстве  работ  обеспечить  следующие  меры</w:t>
      </w:r>
    </w:p>
    <w:p w:rsidR="0016521F" w:rsidRDefault="0016521F">
      <w:pPr>
        <w:pStyle w:val="ConsPlusNonformat"/>
        <w:jc w:val="both"/>
      </w:pPr>
      <w:r>
        <w:t>безопасности:</w:t>
      </w:r>
    </w:p>
    <w:p w:rsidR="0016521F" w:rsidRDefault="0016521F">
      <w:pPr>
        <w:pStyle w:val="ConsPlusNonformat"/>
        <w:jc w:val="both"/>
      </w:pPr>
      <w:r>
        <w:t>___________________________________________________________________________</w:t>
      </w:r>
    </w:p>
    <w:p w:rsidR="0016521F" w:rsidRDefault="0016521F">
      <w:pPr>
        <w:pStyle w:val="ConsPlusNonformat"/>
        <w:jc w:val="both"/>
      </w:pPr>
      <w:r>
        <w:t>__________________________________________________________________________.</w:t>
      </w:r>
    </w:p>
    <w:p w:rsidR="0016521F" w:rsidRDefault="0016521F">
      <w:pPr>
        <w:pStyle w:val="ConsPlusNonformat"/>
        <w:jc w:val="both"/>
      </w:pPr>
      <w:r>
        <w:t>1.3. Начать работы:   в __ час. __ мин. "__" ___________ 20__ г.</w:t>
      </w:r>
    </w:p>
    <w:p w:rsidR="0016521F" w:rsidRDefault="0016521F">
      <w:pPr>
        <w:pStyle w:val="ConsPlusNonformat"/>
        <w:jc w:val="both"/>
      </w:pPr>
      <w:r>
        <w:t>1.4. Окончить работы: в __ час. __ мин. "__" ___________ 20__ г.</w:t>
      </w:r>
    </w:p>
    <w:p w:rsidR="0016521F" w:rsidRDefault="0016521F">
      <w:pPr>
        <w:pStyle w:val="ConsPlusNonformat"/>
        <w:jc w:val="both"/>
      </w:pPr>
      <w:r>
        <w:t>1.5. Наряд выдал __________________________________________________________</w:t>
      </w:r>
    </w:p>
    <w:p w:rsidR="0016521F" w:rsidRDefault="0016521F">
      <w:pPr>
        <w:pStyle w:val="ConsPlusNonformat"/>
        <w:jc w:val="both"/>
      </w:pPr>
      <w:r>
        <w:t>___________________________________________________________________________</w:t>
      </w:r>
    </w:p>
    <w:p w:rsidR="0016521F" w:rsidRDefault="0016521F">
      <w:pPr>
        <w:pStyle w:val="ConsPlusNonformat"/>
        <w:jc w:val="both"/>
      </w:pPr>
      <w:r>
        <w:t xml:space="preserve">           (наименование должности, фамилия и инициалы, подпись)</w:t>
      </w:r>
    </w:p>
    <w:p w:rsidR="0016521F" w:rsidRDefault="0016521F">
      <w:pPr>
        <w:pStyle w:val="ConsPlusNonformat"/>
        <w:jc w:val="both"/>
      </w:pPr>
      <w:r>
        <w:t>1.6. С условиями производства работ ознакомлен, наряд-допуск получил:</w:t>
      </w:r>
    </w:p>
    <w:p w:rsidR="0016521F" w:rsidRDefault="0016521F">
      <w:pPr>
        <w:pStyle w:val="ConsPlusNonformat"/>
        <w:jc w:val="both"/>
      </w:pPr>
    </w:p>
    <w:p w:rsidR="0016521F" w:rsidRDefault="0016521F">
      <w:pPr>
        <w:pStyle w:val="ConsPlusNonformat"/>
        <w:jc w:val="both"/>
      </w:pPr>
      <w:r>
        <w:t>производитель работ ___________ "__" ______ 20__ г. ______________________.</w:t>
      </w:r>
    </w:p>
    <w:p w:rsidR="0016521F" w:rsidRDefault="0016521F">
      <w:pPr>
        <w:pStyle w:val="ConsPlusNonformat"/>
        <w:jc w:val="both"/>
      </w:pPr>
      <w:r>
        <w:t xml:space="preserve">                     (подпись)                       (фамилия и инициалы)</w:t>
      </w:r>
    </w:p>
    <w:p w:rsidR="0016521F" w:rsidRDefault="0016521F">
      <w:pPr>
        <w:pStyle w:val="ConsPlusNonformat"/>
        <w:jc w:val="both"/>
      </w:pPr>
    </w:p>
    <w:p w:rsidR="0016521F" w:rsidRDefault="0016521F">
      <w:pPr>
        <w:pStyle w:val="ConsPlusNonformat"/>
        <w:jc w:val="both"/>
      </w:pPr>
      <w:r>
        <w:t xml:space="preserve">                                 2. Допуск</w:t>
      </w:r>
    </w:p>
    <w:p w:rsidR="0016521F" w:rsidRDefault="0016521F">
      <w:pPr>
        <w:pStyle w:val="ConsPlusNonformat"/>
        <w:jc w:val="both"/>
      </w:pPr>
    </w:p>
    <w:p w:rsidR="0016521F" w:rsidRDefault="0016521F">
      <w:pPr>
        <w:pStyle w:val="ConsPlusNonformat"/>
        <w:jc w:val="both"/>
      </w:pPr>
      <w:r>
        <w:t>2.1. Инструктаж     по       охране      труда     в    объеме   инструкций</w:t>
      </w:r>
    </w:p>
    <w:p w:rsidR="0016521F" w:rsidRDefault="0016521F">
      <w:pPr>
        <w:pStyle w:val="ConsPlusNonformat"/>
        <w:jc w:val="both"/>
      </w:pPr>
      <w:r>
        <w:t>___________________________________________________________________________</w:t>
      </w:r>
    </w:p>
    <w:p w:rsidR="0016521F" w:rsidRDefault="0016521F">
      <w:pPr>
        <w:pStyle w:val="ConsPlusNonformat"/>
        <w:jc w:val="both"/>
      </w:pPr>
      <w:r>
        <w:t>___________________________________________________________________________</w:t>
      </w:r>
    </w:p>
    <w:p w:rsidR="0016521F" w:rsidRDefault="0016521F">
      <w:pPr>
        <w:pStyle w:val="ConsPlusNonformat"/>
        <w:jc w:val="both"/>
      </w:pPr>
      <w:r>
        <w:t>___________________________________________________________________________</w:t>
      </w:r>
    </w:p>
    <w:p w:rsidR="0016521F" w:rsidRDefault="0016521F">
      <w:pPr>
        <w:pStyle w:val="ConsPlusNonformat"/>
        <w:jc w:val="both"/>
      </w:pPr>
      <w:r>
        <w:t>___________________________________________________________________________</w:t>
      </w:r>
    </w:p>
    <w:p w:rsidR="0016521F" w:rsidRDefault="0016521F">
      <w:pPr>
        <w:pStyle w:val="ConsPlusNonformat"/>
        <w:jc w:val="both"/>
      </w:pPr>
      <w:r>
        <w:t>___________________________________________________________________________</w:t>
      </w:r>
    </w:p>
    <w:p w:rsidR="0016521F" w:rsidRDefault="0016521F">
      <w:pPr>
        <w:pStyle w:val="ConsPlusNonformat"/>
        <w:jc w:val="both"/>
      </w:pPr>
      <w:r>
        <w:t>___________________________________________________________________________</w:t>
      </w:r>
    </w:p>
    <w:p w:rsidR="0016521F" w:rsidRDefault="0016521F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16521F" w:rsidRDefault="0016521F">
      <w:pPr>
        <w:pStyle w:val="ConsPlusNonformat"/>
        <w:jc w:val="both"/>
      </w:pPr>
      <w:r>
        <w:t xml:space="preserve">          (указать наименования или номера инструкций, по которым</w:t>
      </w:r>
    </w:p>
    <w:p w:rsidR="0016521F" w:rsidRDefault="0016521F">
      <w:pPr>
        <w:pStyle w:val="ConsPlusNonformat"/>
        <w:jc w:val="both"/>
      </w:pPr>
      <w:r>
        <w:t xml:space="preserve">                           проведен инструктаж)</w:t>
      </w:r>
    </w:p>
    <w:p w:rsidR="0016521F" w:rsidRDefault="0016521F">
      <w:pPr>
        <w:pStyle w:val="ConsPlusNonformat"/>
        <w:jc w:val="both"/>
      </w:pPr>
      <w:r>
        <w:t>проведен бригаде в составе _____ человек, в том числе:</w:t>
      </w:r>
    </w:p>
    <w:p w:rsidR="0016521F" w:rsidRDefault="001652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05"/>
        <w:gridCol w:w="1928"/>
        <w:gridCol w:w="1982"/>
        <w:gridCol w:w="2131"/>
      </w:tblGrid>
      <w:tr w:rsidR="0016521F">
        <w:tc>
          <w:tcPr>
            <w:tcW w:w="567" w:type="dxa"/>
          </w:tcPr>
          <w:p w:rsidR="0016521F" w:rsidRDefault="0016521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05" w:type="dxa"/>
          </w:tcPr>
          <w:p w:rsidR="0016521F" w:rsidRDefault="0016521F">
            <w:pPr>
              <w:pStyle w:val="ConsPlusNormal"/>
              <w:jc w:val="center"/>
            </w:pPr>
            <w:r>
              <w:t>Фамилия, инициалы</w:t>
            </w:r>
          </w:p>
        </w:tc>
        <w:tc>
          <w:tcPr>
            <w:tcW w:w="1928" w:type="dxa"/>
          </w:tcPr>
          <w:p w:rsidR="0016521F" w:rsidRDefault="0016521F">
            <w:pPr>
              <w:pStyle w:val="ConsPlusNormal"/>
              <w:jc w:val="center"/>
            </w:pPr>
            <w:r>
              <w:t>Профессия (должность)</w:t>
            </w:r>
          </w:p>
        </w:tc>
        <w:tc>
          <w:tcPr>
            <w:tcW w:w="1982" w:type="dxa"/>
          </w:tcPr>
          <w:p w:rsidR="0016521F" w:rsidRDefault="0016521F">
            <w:pPr>
              <w:pStyle w:val="ConsPlusNormal"/>
              <w:jc w:val="center"/>
            </w:pPr>
            <w:r>
              <w:t>Подпись лица, получившего инструктаж</w:t>
            </w:r>
          </w:p>
        </w:tc>
        <w:tc>
          <w:tcPr>
            <w:tcW w:w="2131" w:type="dxa"/>
          </w:tcPr>
          <w:p w:rsidR="0016521F" w:rsidRDefault="0016521F">
            <w:pPr>
              <w:pStyle w:val="ConsPlusNormal"/>
              <w:jc w:val="center"/>
            </w:pPr>
            <w:r>
              <w:t>Подпись лица, проводившего инструктаж</w:t>
            </w:r>
          </w:p>
        </w:tc>
      </w:tr>
      <w:tr w:rsidR="0016521F">
        <w:tc>
          <w:tcPr>
            <w:tcW w:w="567" w:type="dxa"/>
          </w:tcPr>
          <w:p w:rsidR="0016521F" w:rsidRDefault="0016521F">
            <w:pPr>
              <w:pStyle w:val="ConsPlusNormal"/>
            </w:pPr>
          </w:p>
        </w:tc>
        <w:tc>
          <w:tcPr>
            <w:tcW w:w="2405" w:type="dxa"/>
          </w:tcPr>
          <w:p w:rsidR="0016521F" w:rsidRDefault="0016521F">
            <w:pPr>
              <w:pStyle w:val="ConsPlusNormal"/>
            </w:pPr>
          </w:p>
        </w:tc>
        <w:tc>
          <w:tcPr>
            <w:tcW w:w="1928" w:type="dxa"/>
          </w:tcPr>
          <w:p w:rsidR="0016521F" w:rsidRDefault="0016521F">
            <w:pPr>
              <w:pStyle w:val="ConsPlusNormal"/>
            </w:pPr>
          </w:p>
        </w:tc>
        <w:tc>
          <w:tcPr>
            <w:tcW w:w="1982" w:type="dxa"/>
          </w:tcPr>
          <w:p w:rsidR="0016521F" w:rsidRDefault="0016521F">
            <w:pPr>
              <w:pStyle w:val="ConsPlusNormal"/>
            </w:pPr>
          </w:p>
        </w:tc>
        <w:tc>
          <w:tcPr>
            <w:tcW w:w="2131" w:type="dxa"/>
          </w:tcPr>
          <w:p w:rsidR="0016521F" w:rsidRDefault="0016521F">
            <w:pPr>
              <w:pStyle w:val="ConsPlusNormal"/>
            </w:pPr>
          </w:p>
        </w:tc>
      </w:tr>
      <w:tr w:rsidR="0016521F">
        <w:tc>
          <w:tcPr>
            <w:tcW w:w="567" w:type="dxa"/>
          </w:tcPr>
          <w:p w:rsidR="0016521F" w:rsidRDefault="0016521F">
            <w:pPr>
              <w:pStyle w:val="ConsPlusNormal"/>
            </w:pPr>
          </w:p>
        </w:tc>
        <w:tc>
          <w:tcPr>
            <w:tcW w:w="2405" w:type="dxa"/>
          </w:tcPr>
          <w:p w:rsidR="0016521F" w:rsidRDefault="0016521F">
            <w:pPr>
              <w:pStyle w:val="ConsPlusNormal"/>
            </w:pPr>
          </w:p>
        </w:tc>
        <w:tc>
          <w:tcPr>
            <w:tcW w:w="1928" w:type="dxa"/>
          </w:tcPr>
          <w:p w:rsidR="0016521F" w:rsidRDefault="0016521F">
            <w:pPr>
              <w:pStyle w:val="ConsPlusNormal"/>
            </w:pPr>
          </w:p>
        </w:tc>
        <w:tc>
          <w:tcPr>
            <w:tcW w:w="1982" w:type="dxa"/>
          </w:tcPr>
          <w:p w:rsidR="0016521F" w:rsidRDefault="0016521F">
            <w:pPr>
              <w:pStyle w:val="ConsPlusNormal"/>
            </w:pPr>
          </w:p>
        </w:tc>
        <w:tc>
          <w:tcPr>
            <w:tcW w:w="2131" w:type="dxa"/>
          </w:tcPr>
          <w:p w:rsidR="0016521F" w:rsidRDefault="0016521F">
            <w:pPr>
              <w:pStyle w:val="ConsPlusNormal"/>
            </w:pPr>
          </w:p>
        </w:tc>
      </w:tr>
      <w:tr w:rsidR="0016521F">
        <w:tc>
          <w:tcPr>
            <w:tcW w:w="567" w:type="dxa"/>
          </w:tcPr>
          <w:p w:rsidR="0016521F" w:rsidRDefault="0016521F">
            <w:pPr>
              <w:pStyle w:val="ConsPlusNormal"/>
            </w:pPr>
          </w:p>
        </w:tc>
        <w:tc>
          <w:tcPr>
            <w:tcW w:w="2405" w:type="dxa"/>
          </w:tcPr>
          <w:p w:rsidR="0016521F" w:rsidRDefault="0016521F">
            <w:pPr>
              <w:pStyle w:val="ConsPlusNormal"/>
            </w:pPr>
          </w:p>
        </w:tc>
        <w:tc>
          <w:tcPr>
            <w:tcW w:w="1928" w:type="dxa"/>
          </w:tcPr>
          <w:p w:rsidR="0016521F" w:rsidRDefault="0016521F">
            <w:pPr>
              <w:pStyle w:val="ConsPlusNormal"/>
            </w:pPr>
          </w:p>
        </w:tc>
        <w:tc>
          <w:tcPr>
            <w:tcW w:w="1982" w:type="dxa"/>
          </w:tcPr>
          <w:p w:rsidR="0016521F" w:rsidRDefault="0016521F">
            <w:pPr>
              <w:pStyle w:val="ConsPlusNormal"/>
            </w:pPr>
          </w:p>
        </w:tc>
        <w:tc>
          <w:tcPr>
            <w:tcW w:w="2131" w:type="dxa"/>
          </w:tcPr>
          <w:p w:rsidR="0016521F" w:rsidRDefault="0016521F">
            <w:pPr>
              <w:pStyle w:val="ConsPlusNormal"/>
            </w:pPr>
          </w:p>
        </w:tc>
      </w:tr>
    </w:tbl>
    <w:p w:rsidR="0016521F" w:rsidRDefault="0016521F">
      <w:pPr>
        <w:pStyle w:val="ConsPlusNormal"/>
        <w:jc w:val="both"/>
      </w:pPr>
    </w:p>
    <w:p w:rsidR="0016521F" w:rsidRDefault="0016521F">
      <w:pPr>
        <w:pStyle w:val="ConsPlusNonformat"/>
        <w:jc w:val="both"/>
      </w:pPr>
      <w:r>
        <w:t>2.2.   Мероприятия,   обеспечивающие   безопасность   производства   работ,</w:t>
      </w:r>
    </w:p>
    <w:p w:rsidR="0016521F" w:rsidRDefault="0016521F">
      <w:pPr>
        <w:pStyle w:val="ConsPlusNonformat"/>
        <w:jc w:val="both"/>
      </w:pPr>
      <w:r>
        <w:t>выполнены.  Производитель  работ  и  члены  бригады  с  особенностями работ</w:t>
      </w:r>
    </w:p>
    <w:p w:rsidR="0016521F" w:rsidRDefault="0016521F">
      <w:pPr>
        <w:pStyle w:val="ConsPlusNonformat"/>
        <w:jc w:val="both"/>
      </w:pPr>
      <w:r>
        <w:t>ознакомлены. Объект подготовлен к производству работ.</w:t>
      </w:r>
    </w:p>
    <w:p w:rsidR="0016521F" w:rsidRDefault="001652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7"/>
        <w:gridCol w:w="523"/>
        <w:gridCol w:w="1930"/>
        <w:gridCol w:w="340"/>
        <w:gridCol w:w="3402"/>
      </w:tblGrid>
      <w:tr w:rsidR="0016521F"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521F" w:rsidRDefault="0016521F">
            <w:pPr>
              <w:pStyle w:val="ConsPlusNormal"/>
            </w:pPr>
            <w:r>
              <w:t>Допускающий к работе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16521F" w:rsidRDefault="0016521F">
            <w:pPr>
              <w:pStyle w:val="ConsPlusNormal"/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21F" w:rsidRDefault="001652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21F" w:rsidRDefault="0016521F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521F" w:rsidRDefault="0016521F">
            <w:pPr>
              <w:pStyle w:val="ConsPlusNormal"/>
            </w:pPr>
            <w:r>
              <w:t>"__" ________ 20__ г.</w:t>
            </w:r>
          </w:p>
        </w:tc>
      </w:tr>
      <w:tr w:rsidR="0016521F"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</w:tcPr>
          <w:p w:rsidR="0016521F" w:rsidRDefault="0016521F">
            <w:pPr>
              <w:pStyle w:val="ConsPlusNormal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16521F" w:rsidRDefault="0016521F">
            <w:pPr>
              <w:pStyle w:val="ConsPlusNormal"/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21F" w:rsidRDefault="0016521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21F" w:rsidRDefault="0016521F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6521F" w:rsidRDefault="0016521F">
            <w:pPr>
              <w:pStyle w:val="ConsPlusNormal"/>
            </w:pPr>
          </w:p>
        </w:tc>
      </w:tr>
    </w:tbl>
    <w:p w:rsidR="0016521F" w:rsidRDefault="0016521F">
      <w:pPr>
        <w:pStyle w:val="ConsPlusNormal"/>
        <w:jc w:val="both"/>
      </w:pPr>
    </w:p>
    <w:p w:rsidR="0016521F" w:rsidRDefault="0016521F">
      <w:pPr>
        <w:pStyle w:val="ConsPlusNonformat"/>
        <w:jc w:val="both"/>
      </w:pPr>
      <w:r>
        <w:t>2.3.  Подготовку  рабочих мест проверил. Разрешаю приступить к производству</w:t>
      </w:r>
    </w:p>
    <w:p w:rsidR="0016521F" w:rsidRDefault="0016521F">
      <w:pPr>
        <w:pStyle w:val="ConsPlusNonformat"/>
        <w:jc w:val="both"/>
      </w:pPr>
      <w:r>
        <w:t>работ.</w:t>
      </w:r>
    </w:p>
    <w:p w:rsidR="0016521F" w:rsidRDefault="001652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7"/>
        <w:gridCol w:w="523"/>
        <w:gridCol w:w="1930"/>
        <w:gridCol w:w="340"/>
        <w:gridCol w:w="3402"/>
      </w:tblGrid>
      <w:tr w:rsidR="0016521F"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521F" w:rsidRDefault="0016521F">
            <w:pPr>
              <w:pStyle w:val="ConsPlusNormal"/>
            </w:pPr>
            <w:r>
              <w:t>Руководитель работ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16521F" w:rsidRDefault="0016521F">
            <w:pPr>
              <w:pStyle w:val="ConsPlusNormal"/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21F" w:rsidRDefault="001652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21F" w:rsidRDefault="0016521F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521F" w:rsidRDefault="0016521F">
            <w:pPr>
              <w:pStyle w:val="ConsPlusNormal"/>
            </w:pPr>
            <w:r>
              <w:t>"__" ________ 20__ г.</w:t>
            </w:r>
          </w:p>
        </w:tc>
      </w:tr>
      <w:tr w:rsidR="0016521F"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</w:tcPr>
          <w:p w:rsidR="0016521F" w:rsidRDefault="0016521F">
            <w:pPr>
              <w:pStyle w:val="ConsPlusNormal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16521F" w:rsidRDefault="0016521F">
            <w:pPr>
              <w:pStyle w:val="ConsPlusNormal"/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21F" w:rsidRDefault="0016521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21F" w:rsidRDefault="0016521F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6521F" w:rsidRDefault="0016521F">
            <w:pPr>
              <w:pStyle w:val="ConsPlusNormal"/>
            </w:pPr>
          </w:p>
        </w:tc>
      </w:tr>
    </w:tbl>
    <w:p w:rsidR="0016521F" w:rsidRDefault="0016521F">
      <w:pPr>
        <w:pStyle w:val="ConsPlusNormal"/>
        <w:jc w:val="both"/>
      </w:pPr>
    </w:p>
    <w:p w:rsidR="0016521F" w:rsidRDefault="0016521F">
      <w:pPr>
        <w:pStyle w:val="ConsPlusNonformat"/>
        <w:jc w:val="both"/>
      </w:pPr>
      <w:r>
        <w:t xml:space="preserve">          3. Оформление ежедневного допуска к производству работ</w:t>
      </w:r>
    </w:p>
    <w:p w:rsidR="0016521F" w:rsidRDefault="0016521F">
      <w:pPr>
        <w:pStyle w:val="ConsPlusNonformat"/>
        <w:jc w:val="both"/>
      </w:pPr>
    </w:p>
    <w:p w:rsidR="0016521F" w:rsidRDefault="0016521F">
      <w:pPr>
        <w:pStyle w:val="ConsPlusNonformat"/>
        <w:jc w:val="both"/>
      </w:pPr>
      <w:r>
        <w:t>3.1.</w:t>
      </w:r>
    </w:p>
    <w:p w:rsidR="0016521F" w:rsidRDefault="001652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4"/>
        <w:gridCol w:w="1474"/>
        <w:gridCol w:w="1304"/>
        <w:gridCol w:w="1474"/>
        <w:gridCol w:w="1685"/>
        <w:gridCol w:w="1304"/>
      </w:tblGrid>
      <w:tr w:rsidR="0016521F">
        <w:tc>
          <w:tcPr>
            <w:tcW w:w="4472" w:type="dxa"/>
            <w:gridSpan w:val="3"/>
          </w:tcPr>
          <w:p w:rsidR="0016521F" w:rsidRDefault="0016521F">
            <w:pPr>
              <w:pStyle w:val="ConsPlusNormal"/>
              <w:jc w:val="center"/>
            </w:pPr>
            <w:r>
              <w:t>Оформление начала производства работ</w:t>
            </w:r>
          </w:p>
        </w:tc>
        <w:tc>
          <w:tcPr>
            <w:tcW w:w="4463" w:type="dxa"/>
            <w:gridSpan w:val="3"/>
          </w:tcPr>
          <w:p w:rsidR="0016521F" w:rsidRDefault="0016521F">
            <w:pPr>
              <w:pStyle w:val="ConsPlusNormal"/>
              <w:jc w:val="center"/>
            </w:pPr>
            <w:r>
              <w:t>Оформление окончания работ</w:t>
            </w:r>
          </w:p>
        </w:tc>
      </w:tr>
      <w:tr w:rsidR="0016521F">
        <w:tc>
          <w:tcPr>
            <w:tcW w:w="1694" w:type="dxa"/>
          </w:tcPr>
          <w:p w:rsidR="0016521F" w:rsidRDefault="0016521F">
            <w:pPr>
              <w:pStyle w:val="ConsPlusNormal"/>
              <w:jc w:val="center"/>
            </w:pPr>
            <w:r>
              <w:t>Начало работ (дата, время)</w:t>
            </w:r>
          </w:p>
        </w:tc>
        <w:tc>
          <w:tcPr>
            <w:tcW w:w="1474" w:type="dxa"/>
          </w:tcPr>
          <w:p w:rsidR="0016521F" w:rsidRDefault="0016521F">
            <w:pPr>
              <w:pStyle w:val="ConsPlusNormal"/>
              <w:jc w:val="center"/>
            </w:pPr>
            <w:r>
              <w:t>Подпись производителя работ</w:t>
            </w:r>
          </w:p>
        </w:tc>
        <w:tc>
          <w:tcPr>
            <w:tcW w:w="1304" w:type="dxa"/>
          </w:tcPr>
          <w:p w:rsidR="0016521F" w:rsidRDefault="0016521F">
            <w:pPr>
              <w:pStyle w:val="ConsPlusNormal"/>
              <w:jc w:val="center"/>
            </w:pPr>
            <w:r>
              <w:t>Подпись допускающего</w:t>
            </w:r>
          </w:p>
        </w:tc>
        <w:tc>
          <w:tcPr>
            <w:tcW w:w="1474" w:type="dxa"/>
          </w:tcPr>
          <w:p w:rsidR="0016521F" w:rsidRDefault="0016521F">
            <w:pPr>
              <w:pStyle w:val="ConsPlusNormal"/>
              <w:jc w:val="center"/>
            </w:pPr>
            <w:r>
              <w:t>Окончание работ (дата, время)</w:t>
            </w:r>
          </w:p>
        </w:tc>
        <w:tc>
          <w:tcPr>
            <w:tcW w:w="1685" w:type="dxa"/>
          </w:tcPr>
          <w:p w:rsidR="0016521F" w:rsidRDefault="0016521F">
            <w:pPr>
              <w:pStyle w:val="ConsPlusNormal"/>
              <w:jc w:val="center"/>
            </w:pPr>
            <w:r>
              <w:t>Подпись производителя работ</w:t>
            </w:r>
          </w:p>
        </w:tc>
        <w:tc>
          <w:tcPr>
            <w:tcW w:w="1304" w:type="dxa"/>
          </w:tcPr>
          <w:p w:rsidR="0016521F" w:rsidRDefault="0016521F">
            <w:pPr>
              <w:pStyle w:val="ConsPlusNormal"/>
              <w:jc w:val="center"/>
            </w:pPr>
            <w:r>
              <w:t>Подпись допускающего</w:t>
            </w:r>
          </w:p>
        </w:tc>
      </w:tr>
      <w:tr w:rsidR="0016521F">
        <w:tc>
          <w:tcPr>
            <w:tcW w:w="1694" w:type="dxa"/>
          </w:tcPr>
          <w:p w:rsidR="0016521F" w:rsidRDefault="0016521F">
            <w:pPr>
              <w:pStyle w:val="ConsPlusNormal"/>
            </w:pPr>
          </w:p>
        </w:tc>
        <w:tc>
          <w:tcPr>
            <w:tcW w:w="1474" w:type="dxa"/>
          </w:tcPr>
          <w:p w:rsidR="0016521F" w:rsidRDefault="0016521F">
            <w:pPr>
              <w:pStyle w:val="ConsPlusNormal"/>
            </w:pPr>
          </w:p>
        </w:tc>
        <w:tc>
          <w:tcPr>
            <w:tcW w:w="1304" w:type="dxa"/>
          </w:tcPr>
          <w:p w:rsidR="0016521F" w:rsidRDefault="0016521F">
            <w:pPr>
              <w:pStyle w:val="ConsPlusNormal"/>
            </w:pPr>
          </w:p>
        </w:tc>
        <w:tc>
          <w:tcPr>
            <w:tcW w:w="1474" w:type="dxa"/>
          </w:tcPr>
          <w:p w:rsidR="0016521F" w:rsidRDefault="0016521F">
            <w:pPr>
              <w:pStyle w:val="ConsPlusNormal"/>
            </w:pPr>
          </w:p>
        </w:tc>
        <w:tc>
          <w:tcPr>
            <w:tcW w:w="1685" w:type="dxa"/>
          </w:tcPr>
          <w:p w:rsidR="0016521F" w:rsidRDefault="0016521F">
            <w:pPr>
              <w:pStyle w:val="ConsPlusNormal"/>
            </w:pPr>
          </w:p>
        </w:tc>
        <w:tc>
          <w:tcPr>
            <w:tcW w:w="1304" w:type="dxa"/>
          </w:tcPr>
          <w:p w:rsidR="0016521F" w:rsidRDefault="0016521F">
            <w:pPr>
              <w:pStyle w:val="ConsPlusNormal"/>
            </w:pPr>
          </w:p>
        </w:tc>
      </w:tr>
      <w:tr w:rsidR="0016521F">
        <w:tc>
          <w:tcPr>
            <w:tcW w:w="1694" w:type="dxa"/>
          </w:tcPr>
          <w:p w:rsidR="0016521F" w:rsidRDefault="0016521F">
            <w:pPr>
              <w:pStyle w:val="ConsPlusNormal"/>
            </w:pPr>
          </w:p>
        </w:tc>
        <w:tc>
          <w:tcPr>
            <w:tcW w:w="1474" w:type="dxa"/>
          </w:tcPr>
          <w:p w:rsidR="0016521F" w:rsidRDefault="0016521F">
            <w:pPr>
              <w:pStyle w:val="ConsPlusNormal"/>
            </w:pPr>
          </w:p>
        </w:tc>
        <w:tc>
          <w:tcPr>
            <w:tcW w:w="1304" w:type="dxa"/>
          </w:tcPr>
          <w:p w:rsidR="0016521F" w:rsidRDefault="0016521F">
            <w:pPr>
              <w:pStyle w:val="ConsPlusNormal"/>
            </w:pPr>
          </w:p>
        </w:tc>
        <w:tc>
          <w:tcPr>
            <w:tcW w:w="1474" w:type="dxa"/>
          </w:tcPr>
          <w:p w:rsidR="0016521F" w:rsidRDefault="0016521F">
            <w:pPr>
              <w:pStyle w:val="ConsPlusNormal"/>
            </w:pPr>
          </w:p>
        </w:tc>
        <w:tc>
          <w:tcPr>
            <w:tcW w:w="1685" w:type="dxa"/>
          </w:tcPr>
          <w:p w:rsidR="0016521F" w:rsidRDefault="0016521F">
            <w:pPr>
              <w:pStyle w:val="ConsPlusNormal"/>
            </w:pPr>
          </w:p>
        </w:tc>
        <w:tc>
          <w:tcPr>
            <w:tcW w:w="1304" w:type="dxa"/>
          </w:tcPr>
          <w:p w:rsidR="0016521F" w:rsidRDefault="0016521F">
            <w:pPr>
              <w:pStyle w:val="ConsPlusNormal"/>
            </w:pPr>
          </w:p>
        </w:tc>
      </w:tr>
      <w:tr w:rsidR="0016521F">
        <w:tc>
          <w:tcPr>
            <w:tcW w:w="1694" w:type="dxa"/>
          </w:tcPr>
          <w:p w:rsidR="0016521F" w:rsidRDefault="0016521F">
            <w:pPr>
              <w:pStyle w:val="ConsPlusNormal"/>
            </w:pPr>
          </w:p>
        </w:tc>
        <w:tc>
          <w:tcPr>
            <w:tcW w:w="1474" w:type="dxa"/>
          </w:tcPr>
          <w:p w:rsidR="0016521F" w:rsidRDefault="0016521F">
            <w:pPr>
              <w:pStyle w:val="ConsPlusNormal"/>
            </w:pPr>
          </w:p>
        </w:tc>
        <w:tc>
          <w:tcPr>
            <w:tcW w:w="1304" w:type="dxa"/>
          </w:tcPr>
          <w:p w:rsidR="0016521F" w:rsidRDefault="0016521F">
            <w:pPr>
              <w:pStyle w:val="ConsPlusNormal"/>
            </w:pPr>
          </w:p>
        </w:tc>
        <w:tc>
          <w:tcPr>
            <w:tcW w:w="1474" w:type="dxa"/>
          </w:tcPr>
          <w:p w:rsidR="0016521F" w:rsidRDefault="0016521F">
            <w:pPr>
              <w:pStyle w:val="ConsPlusNormal"/>
            </w:pPr>
          </w:p>
        </w:tc>
        <w:tc>
          <w:tcPr>
            <w:tcW w:w="1685" w:type="dxa"/>
          </w:tcPr>
          <w:p w:rsidR="0016521F" w:rsidRDefault="0016521F">
            <w:pPr>
              <w:pStyle w:val="ConsPlusNormal"/>
            </w:pPr>
          </w:p>
        </w:tc>
        <w:tc>
          <w:tcPr>
            <w:tcW w:w="1304" w:type="dxa"/>
          </w:tcPr>
          <w:p w:rsidR="0016521F" w:rsidRDefault="0016521F">
            <w:pPr>
              <w:pStyle w:val="ConsPlusNormal"/>
            </w:pPr>
          </w:p>
        </w:tc>
      </w:tr>
    </w:tbl>
    <w:p w:rsidR="0016521F" w:rsidRDefault="0016521F">
      <w:pPr>
        <w:pStyle w:val="ConsPlusNormal"/>
        <w:jc w:val="both"/>
      </w:pPr>
    </w:p>
    <w:p w:rsidR="0016521F" w:rsidRDefault="0016521F">
      <w:pPr>
        <w:pStyle w:val="ConsPlusNonformat"/>
        <w:jc w:val="both"/>
      </w:pPr>
      <w:r>
        <w:t>3.2. Работы завершены, рабочие места убраны, работники с места производства</w:t>
      </w:r>
    </w:p>
    <w:p w:rsidR="0016521F" w:rsidRDefault="0016521F">
      <w:pPr>
        <w:pStyle w:val="ConsPlusNonformat"/>
        <w:jc w:val="both"/>
      </w:pPr>
      <w:r>
        <w:t>работ выведены.</w:t>
      </w:r>
    </w:p>
    <w:p w:rsidR="0016521F" w:rsidRDefault="0016521F">
      <w:pPr>
        <w:pStyle w:val="ConsPlusNonformat"/>
        <w:jc w:val="both"/>
      </w:pPr>
    </w:p>
    <w:p w:rsidR="0016521F" w:rsidRDefault="0016521F">
      <w:pPr>
        <w:pStyle w:val="ConsPlusNonformat"/>
        <w:jc w:val="both"/>
      </w:pPr>
      <w:r>
        <w:t>Наряд-допуск закрыт в ___ час. ___ мин. "__" __________ 20__ г.</w:t>
      </w:r>
    </w:p>
    <w:p w:rsidR="0016521F" w:rsidRDefault="001652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30"/>
        <w:gridCol w:w="624"/>
        <w:gridCol w:w="1603"/>
        <w:gridCol w:w="340"/>
        <w:gridCol w:w="3855"/>
      </w:tblGrid>
      <w:tr w:rsidR="0016521F"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521F" w:rsidRDefault="0016521F">
            <w:pPr>
              <w:pStyle w:val="ConsPlusNormal"/>
            </w:pPr>
            <w:r>
              <w:t>Производитель работ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6521F" w:rsidRDefault="0016521F">
            <w:pPr>
              <w:pStyle w:val="ConsPlusNormal"/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21F" w:rsidRDefault="001652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21F" w:rsidRDefault="0016521F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521F" w:rsidRDefault="0016521F">
            <w:pPr>
              <w:pStyle w:val="ConsPlusNormal"/>
            </w:pPr>
            <w:r>
              <w:t>"__" _________ 20__ г.</w:t>
            </w:r>
          </w:p>
        </w:tc>
      </w:tr>
      <w:tr w:rsidR="0016521F"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16521F" w:rsidRDefault="0016521F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6521F" w:rsidRDefault="0016521F">
            <w:pPr>
              <w:pStyle w:val="ConsPlusNormal"/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21F" w:rsidRDefault="0016521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21F" w:rsidRDefault="0016521F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16521F" w:rsidRDefault="0016521F">
            <w:pPr>
              <w:pStyle w:val="ConsPlusNormal"/>
            </w:pPr>
          </w:p>
        </w:tc>
      </w:tr>
      <w:tr w:rsidR="0016521F"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521F" w:rsidRDefault="0016521F">
            <w:pPr>
              <w:pStyle w:val="ConsPlusNormal"/>
            </w:pPr>
            <w:r>
              <w:lastRenderedPageBreak/>
              <w:t>Руководитель работ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6521F" w:rsidRDefault="0016521F">
            <w:pPr>
              <w:pStyle w:val="ConsPlusNormal"/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21F" w:rsidRDefault="001652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521F" w:rsidRDefault="0016521F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521F" w:rsidRDefault="0016521F">
            <w:pPr>
              <w:pStyle w:val="ConsPlusNormal"/>
            </w:pPr>
            <w:r>
              <w:t>"__" _________ 20__ г.</w:t>
            </w:r>
          </w:p>
        </w:tc>
      </w:tr>
      <w:tr w:rsidR="0016521F"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16521F" w:rsidRDefault="0016521F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6521F" w:rsidRDefault="0016521F">
            <w:pPr>
              <w:pStyle w:val="ConsPlusNormal"/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6521F" w:rsidRDefault="0016521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521F" w:rsidRDefault="0016521F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16521F" w:rsidRDefault="0016521F">
            <w:pPr>
              <w:pStyle w:val="ConsPlusNormal"/>
            </w:pPr>
          </w:p>
        </w:tc>
      </w:tr>
    </w:tbl>
    <w:p w:rsidR="0016521F" w:rsidRDefault="0016521F">
      <w:pPr>
        <w:pStyle w:val="ConsPlusNormal"/>
        <w:jc w:val="both"/>
      </w:pPr>
    </w:p>
    <w:p w:rsidR="0016521F" w:rsidRDefault="0016521F">
      <w:pPr>
        <w:pStyle w:val="ConsPlusNormal"/>
        <w:ind w:firstLine="540"/>
        <w:jc w:val="both"/>
      </w:pPr>
      <w:r>
        <w:t>Примечание.</w:t>
      </w:r>
    </w:p>
    <w:p w:rsidR="0016521F" w:rsidRDefault="0016521F">
      <w:pPr>
        <w:pStyle w:val="ConsPlusNormal"/>
        <w:spacing w:before="220"/>
        <w:ind w:firstLine="540"/>
        <w:jc w:val="both"/>
      </w:pPr>
      <w:r>
        <w:t>Наряд-допуск оформляется в двух экземплярах: первый выдается производителю работ, второй - допускающему к работам. В случае, когда допускающий к работам в организации производства работ не участвует, второй экземпляр наряда-допуска остается у руководителя работ.</w:t>
      </w: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Normal"/>
        <w:jc w:val="both"/>
      </w:pPr>
    </w:p>
    <w:p w:rsidR="0016521F" w:rsidRDefault="001652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6177" w:rsidRDefault="0016521F">
      <w:bookmarkStart w:id="2" w:name="_GoBack"/>
      <w:bookmarkEnd w:id="2"/>
    </w:p>
    <w:sectPr w:rsidR="00226177" w:rsidSect="00305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21F"/>
    <w:rsid w:val="0016521F"/>
    <w:rsid w:val="005743DA"/>
    <w:rsid w:val="008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E1016-1B87-4BE2-8CAF-A9BBEBF6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2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52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52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652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652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652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652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6521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644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7476&amp;dst=1000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9026&amp;dst=157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6657&amp;dst=10003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6657&amp;dst=100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13295</Words>
  <Characters>75786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Акименко Юрий Владимирович</dc:creator>
  <cp:keywords/>
  <dc:description/>
  <cp:lastModifiedBy>Акименко Юрий Владимирович</cp:lastModifiedBy>
  <cp:revision>1</cp:revision>
  <dcterms:created xsi:type="dcterms:W3CDTF">2026-06-22T09:56:00Z</dcterms:created>
  <dcterms:modified xsi:type="dcterms:W3CDTF">2026-06-22T09:56:00Z</dcterms:modified>
</cp:coreProperties>
</file>